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320D92" w14:textId="77777777" w:rsidR="00FE7CC1" w:rsidRPr="00820D2B" w:rsidRDefault="00FE7CC1" w:rsidP="004A6132">
      <w:pPr>
        <w:widowControl/>
        <w:tabs>
          <w:tab w:val="left" w:pos="-1440"/>
          <w:tab w:val="left" w:pos="-720"/>
          <w:tab w:val="left" w:pos="0"/>
          <w:tab w:val="left" w:pos="720"/>
          <w:tab w:val="left" w:pos="1440"/>
          <w:tab w:val="left" w:pos="2160"/>
          <w:tab w:val="left" w:pos="2880"/>
          <w:tab w:val="left" w:pos="5040"/>
          <w:tab w:val="left" w:pos="5760"/>
          <w:tab w:val="right" w:pos="9360"/>
        </w:tabs>
        <w:jc w:val="both"/>
        <w:rPr>
          <w:rFonts w:ascii="Bookman Old Style" w:hAnsi="Bookman Old Style" w:cs="Arial"/>
          <w:sz w:val="24"/>
        </w:rPr>
      </w:pPr>
      <w:r w:rsidRPr="00820D2B">
        <w:rPr>
          <w:rFonts w:ascii="Bookman Old Style" w:hAnsi="Bookman Old Style" w:cs="Arial"/>
          <w:sz w:val="24"/>
        </w:rPr>
        <w:t>STATE OF WYOMING</w:t>
      </w:r>
      <w:r w:rsidRPr="00820D2B">
        <w:rPr>
          <w:rFonts w:ascii="Bookman Old Style" w:hAnsi="Bookman Old Style" w:cs="Arial"/>
          <w:sz w:val="24"/>
        </w:rPr>
        <w:tab/>
        <w:t>)</w:t>
      </w:r>
      <w:r w:rsidRPr="00820D2B">
        <w:rPr>
          <w:rFonts w:ascii="Bookman Old Style" w:hAnsi="Bookman Old Style" w:cs="Arial"/>
          <w:sz w:val="24"/>
        </w:rPr>
        <w:tab/>
        <w:t>IN THE DISTRICT COURT</w:t>
      </w:r>
    </w:p>
    <w:p w14:paraId="723F6A22" w14:textId="6FEE944C" w:rsidR="00FE7CC1" w:rsidRPr="00820D2B" w:rsidRDefault="00AE060E" w:rsidP="004A6132">
      <w:pPr>
        <w:widowControl/>
        <w:tabs>
          <w:tab w:val="left" w:pos="0"/>
          <w:tab w:val="left" w:pos="2880"/>
          <w:tab w:val="left" w:pos="5040"/>
        </w:tabs>
        <w:jc w:val="both"/>
        <w:rPr>
          <w:rFonts w:ascii="Bookman Old Style" w:hAnsi="Bookman Old Style" w:cs="Arial"/>
          <w:sz w:val="24"/>
        </w:rPr>
      </w:pPr>
      <w:r w:rsidRPr="00820D2B">
        <w:rPr>
          <w:rFonts w:ascii="Bookman Old Style" w:hAnsi="Bookman Old Style" w:cs="Arial"/>
          <w:sz w:val="24"/>
        </w:rPr>
        <w:tab/>
      </w:r>
      <w:r w:rsidR="00FE7CC1" w:rsidRPr="00820D2B">
        <w:rPr>
          <w:rFonts w:ascii="Bookman Old Style" w:hAnsi="Bookman Old Style" w:cs="Arial"/>
          <w:sz w:val="24"/>
        </w:rPr>
        <w:t>) ss.</w:t>
      </w:r>
    </w:p>
    <w:p w14:paraId="05D7A13A" w14:textId="77777777" w:rsidR="00FE7CC1" w:rsidRPr="00820D2B" w:rsidRDefault="00FE7CC1" w:rsidP="004A6132">
      <w:pPr>
        <w:widowControl/>
        <w:tabs>
          <w:tab w:val="left" w:pos="-1440"/>
          <w:tab w:val="left" w:pos="-720"/>
          <w:tab w:val="left" w:pos="0"/>
          <w:tab w:val="left" w:pos="720"/>
          <w:tab w:val="left" w:pos="1440"/>
          <w:tab w:val="left" w:pos="2160"/>
          <w:tab w:val="left" w:pos="2880"/>
          <w:tab w:val="left" w:pos="5040"/>
          <w:tab w:val="left" w:pos="5760"/>
          <w:tab w:val="right" w:pos="9360"/>
        </w:tabs>
        <w:jc w:val="both"/>
        <w:rPr>
          <w:rFonts w:ascii="Bookman Old Style" w:hAnsi="Bookman Old Style" w:cs="Arial"/>
          <w:sz w:val="24"/>
        </w:rPr>
      </w:pPr>
      <w:r w:rsidRPr="00820D2B">
        <w:rPr>
          <w:rFonts w:ascii="Bookman Old Style" w:hAnsi="Bookman Old Style" w:cs="Arial"/>
          <w:sz w:val="24"/>
        </w:rPr>
        <w:t>COUNTY OF NATRONA</w:t>
      </w:r>
      <w:r w:rsidRPr="00820D2B">
        <w:rPr>
          <w:rFonts w:ascii="Bookman Old Style" w:hAnsi="Bookman Old Style" w:cs="Arial"/>
          <w:sz w:val="24"/>
        </w:rPr>
        <w:tab/>
        <w:t>)</w:t>
      </w:r>
      <w:r w:rsidRPr="00820D2B">
        <w:rPr>
          <w:rFonts w:ascii="Bookman Old Style" w:hAnsi="Bookman Old Style" w:cs="Arial"/>
          <w:sz w:val="24"/>
        </w:rPr>
        <w:tab/>
        <w:t>SEVENTH JUDICIAL DISTRICT</w:t>
      </w:r>
    </w:p>
    <w:p w14:paraId="05A48CA4" w14:textId="576CEA52" w:rsidR="00FE7CC1" w:rsidRPr="00820D2B" w:rsidRDefault="00FE7CC1" w:rsidP="004A6132">
      <w:pPr>
        <w:widowControl/>
        <w:tabs>
          <w:tab w:val="left" w:pos="0"/>
          <w:tab w:val="left" w:pos="5040"/>
          <w:tab w:val="left" w:pos="5760"/>
        </w:tabs>
        <w:jc w:val="both"/>
        <w:rPr>
          <w:rFonts w:ascii="Bookman Old Style" w:hAnsi="Bookman Old Style" w:cs="Arial"/>
          <w:sz w:val="24"/>
        </w:rPr>
      </w:pPr>
    </w:p>
    <w:p w14:paraId="14B4126C" w14:textId="77777777" w:rsidR="00FE7CC1" w:rsidRPr="00820D2B" w:rsidRDefault="00FE7CC1" w:rsidP="004A6132">
      <w:pPr>
        <w:widowControl/>
        <w:tabs>
          <w:tab w:val="left" w:pos="0"/>
          <w:tab w:val="left" w:pos="1440"/>
          <w:tab w:val="left" w:pos="2160"/>
          <w:tab w:val="left" w:pos="2880"/>
          <w:tab w:val="left" w:pos="3600"/>
        </w:tabs>
        <w:jc w:val="both"/>
        <w:rPr>
          <w:rFonts w:ascii="Bookman Old Style" w:hAnsi="Bookman Old Style"/>
          <w:sz w:val="24"/>
        </w:rPr>
      </w:pPr>
    </w:p>
    <w:p w14:paraId="5B337E77" w14:textId="77777777" w:rsidR="00FE7CC1" w:rsidRPr="00820D2B" w:rsidRDefault="00FE7CC1" w:rsidP="004A6132">
      <w:pPr>
        <w:widowControl/>
        <w:tabs>
          <w:tab w:val="left" w:pos="0"/>
          <w:tab w:val="left" w:pos="1440"/>
          <w:tab w:val="left" w:pos="2160"/>
          <w:tab w:val="left" w:pos="2880"/>
          <w:tab w:val="left" w:pos="3600"/>
        </w:tabs>
        <w:jc w:val="both"/>
        <w:rPr>
          <w:rFonts w:ascii="Bookman Old Style" w:hAnsi="Bookman Old Style"/>
          <w:sz w:val="24"/>
        </w:rPr>
      </w:pPr>
      <w:r w:rsidRPr="00820D2B">
        <w:rPr>
          <w:rFonts w:ascii="Bookman Old Style" w:hAnsi="Bookman Old Style"/>
          <w:sz w:val="24"/>
        </w:rPr>
        <w:t>________________________,</w:t>
      </w:r>
      <w:r w:rsidRPr="00820D2B">
        <w:rPr>
          <w:rFonts w:ascii="Bookman Old Style" w:hAnsi="Bookman Old Style"/>
          <w:sz w:val="24"/>
        </w:rPr>
        <w:tab/>
        <w:t>)</w:t>
      </w:r>
    </w:p>
    <w:p w14:paraId="61879523" w14:textId="77777777" w:rsidR="00FE7CC1" w:rsidRPr="00820D2B" w:rsidRDefault="00FE7CC1" w:rsidP="004A6132">
      <w:pPr>
        <w:widowControl/>
        <w:tabs>
          <w:tab w:val="left" w:pos="0"/>
          <w:tab w:val="left" w:pos="1440"/>
          <w:tab w:val="left" w:pos="2160"/>
          <w:tab w:val="left" w:pos="2880"/>
          <w:tab w:val="left" w:pos="3600"/>
        </w:tabs>
        <w:jc w:val="both"/>
        <w:rPr>
          <w:rFonts w:ascii="Bookman Old Style" w:hAnsi="Bookman Old Style"/>
          <w:sz w:val="24"/>
        </w:rPr>
      </w:pPr>
      <w:r w:rsidRPr="00820D2B">
        <w:rPr>
          <w:rFonts w:ascii="Bookman Old Style" w:hAnsi="Bookman Old Style"/>
          <w:sz w:val="24"/>
        </w:rPr>
        <w:tab/>
      </w:r>
      <w:r w:rsidRPr="00820D2B">
        <w:rPr>
          <w:rFonts w:ascii="Bookman Old Style" w:hAnsi="Bookman Old Style"/>
          <w:sz w:val="24"/>
        </w:rPr>
        <w:tab/>
      </w:r>
      <w:r w:rsidRPr="00820D2B">
        <w:rPr>
          <w:rFonts w:ascii="Bookman Old Style" w:hAnsi="Bookman Old Style"/>
          <w:sz w:val="24"/>
        </w:rPr>
        <w:tab/>
      </w:r>
      <w:r w:rsidRPr="00820D2B">
        <w:rPr>
          <w:rFonts w:ascii="Bookman Old Style" w:hAnsi="Bookman Old Style"/>
          <w:sz w:val="24"/>
        </w:rPr>
        <w:tab/>
        <w:t>)</w:t>
      </w:r>
    </w:p>
    <w:p w14:paraId="29714DDC" w14:textId="77777777" w:rsidR="00FE7CC1" w:rsidRPr="00820D2B" w:rsidRDefault="00FE7CC1" w:rsidP="004A6132">
      <w:pPr>
        <w:widowControl/>
        <w:tabs>
          <w:tab w:val="left" w:pos="0"/>
          <w:tab w:val="left" w:pos="1440"/>
          <w:tab w:val="left" w:pos="2160"/>
          <w:tab w:val="left" w:pos="2880"/>
          <w:tab w:val="left" w:pos="3600"/>
        </w:tabs>
        <w:jc w:val="both"/>
        <w:rPr>
          <w:rFonts w:ascii="Bookman Old Style" w:hAnsi="Bookman Old Style"/>
          <w:sz w:val="24"/>
        </w:rPr>
      </w:pPr>
      <w:r w:rsidRPr="00820D2B">
        <w:rPr>
          <w:rFonts w:ascii="Bookman Old Style" w:hAnsi="Bookman Old Style"/>
          <w:sz w:val="24"/>
        </w:rPr>
        <w:tab/>
        <w:t>Plaintiff,</w:t>
      </w:r>
      <w:r w:rsidRPr="00820D2B">
        <w:rPr>
          <w:rFonts w:ascii="Bookman Old Style" w:hAnsi="Bookman Old Style"/>
          <w:sz w:val="24"/>
        </w:rPr>
        <w:tab/>
      </w:r>
      <w:r w:rsidRPr="00820D2B">
        <w:rPr>
          <w:rFonts w:ascii="Bookman Old Style" w:hAnsi="Bookman Old Style"/>
          <w:sz w:val="24"/>
        </w:rPr>
        <w:tab/>
        <w:t>)</w:t>
      </w:r>
    </w:p>
    <w:p w14:paraId="7AC4CB35" w14:textId="77777777" w:rsidR="00FE7CC1" w:rsidRPr="00820D2B" w:rsidRDefault="00FE7CC1" w:rsidP="004A6132">
      <w:pPr>
        <w:widowControl/>
        <w:tabs>
          <w:tab w:val="left" w:pos="0"/>
          <w:tab w:val="left" w:pos="1440"/>
          <w:tab w:val="left" w:pos="2160"/>
          <w:tab w:val="left" w:pos="2880"/>
          <w:tab w:val="left" w:pos="3600"/>
        </w:tabs>
        <w:jc w:val="both"/>
        <w:rPr>
          <w:rFonts w:ascii="Bookman Old Style" w:hAnsi="Bookman Old Style"/>
          <w:sz w:val="24"/>
        </w:rPr>
      </w:pPr>
      <w:r w:rsidRPr="00820D2B">
        <w:rPr>
          <w:rFonts w:ascii="Bookman Old Style" w:hAnsi="Bookman Old Style"/>
          <w:sz w:val="24"/>
        </w:rPr>
        <w:tab/>
      </w:r>
      <w:r w:rsidRPr="00820D2B">
        <w:rPr>
          <w:rFonts w:ascii="Bookman Old Style" w:hAnsi="Bookman Old Style"/>
          <w:sz w:val="24"/>
        </w:rPr>
        <w:tab/>
      </w:r>
      <w:r w:rsidRPr="00820D2B">
        <w:rPr>
          <w:rFonts w:ascii="Bookman Old Style" w:hAnsi="Bookman Old Style"/>
          <w:sz w:val="24"/>
        </w:rPr>
        <w:tab/>
      </w:r>
      <w:r w:rsidRPr="00820D2B">
        <w:rPr>
          <w:rFonts w:ascii="Bookman Old Style" w:hAnsi="Bookman Old Style"/>
          <w:sz w:val="24"/>
        </w:rPr>
        <w:tab/>
        <w:t>)</w:t>
      </w:r>
    </w:p>
    <w:p w14:paraId="6AB4ABBC" w14:textId="541A0800" w:rsidR="00FE7CC1" w:rsidRPr="00820D2B" w:rsidRDefault="00FE7CC1" w:rsidP="004A6132">
      <w:pPr>
        <w:widowControl/>
        <w:tabs>
          <w:tab w:val="left" w:pos="0"/>
          <w:tab w:val="left" w:pos="1440"/>
          <w:tab w:val="left" w:pos="2160"/>
          <w:tab w:val="left" w:pos="2880"/>
          <w:tab w:val="left" w:pos="3600"/>
        </w:tabs>
        <w:jc w:val="both"/>
        <w:rPr>
          <w:rFonts w:ascii="Bookman Old Style" w:hAnsi="Bookman Old Style"/>
          <w:sz w:val="24"/>
        </w:rPr>
      </w:pPr>
      <w:r w:rsidRPr="00820D2B">
        <w:rPr>
          <w:rFonts w:ascii="Bookman Old Style" w:hAnsi="Bookman Old Style"/>
          <w:sz w:val="24"/>
        </w:rPr>
        <w:t>vs.</w:t>
      </w:r>
      <w:r w:rsidRPr="00820D2B">
        <w:rPr>
          <w:rFonts w:ascii="Bookman Old Style" w:hAnsi="Bookman Old Style"/>
          <w:sz w:val="24"/>
        </w:rPr>
        <w:tab/>
      </w:r>
      <w:r w:rsidRPr="00820D2B">
        <w:rPr>
          <w:rFonts w:ascii="Bookman Old Style" w:hAnsi="Bookman Old Style"/>
          <w:sz w:val="24"/>
        </w:rPr>
        <w:tab/>
      </w:r>
      <w:r w:rsidRPr="00820D2B">
        <w:rPr>
          <w:rFonts w:ascii="Bookman Old Style" w:hAnsi="Bookman Old Style"/>
          <w:sz w:val="24"/>
        </w:rPr>
        <w:tab/>
      </w:r>
      <w:r w:rsidRPr="00820D2B">
        <w:rPr>
          <w:rFonts w:ascii="Bookman Old Style" w:hAnsi="Bookman Old Style"/>
          <w:sz w:val="24"/>
        </w:rPr>
        <w:tab/>
        <w:t>)</w:t>
      </w:r>
      <w:r w:rsidR="007C0BA1" w:rsidRPr="00820D2B">
        <w:rPr>
          <w:rFonts w:ascii="Bookman Old Style" w:hAnsi="Bookman Old Style"/>
          <w:sz w:val="24"/>
        </w:rPr>
        <w:tab/>
      </w:r>
      <w:r w:rsidR="007C0BA1" w:rsidRPr="00820D2B">
        <w:rPr>
          <w:rFonts w:ascii="Bookman Old Style" w:hAnsi="Bookman Old Style"/>
          <w:sz w:val="24"/>
        </w:rPr>
        <w:tab/>
      </w:r>
      <w:r w:rsidR="007C0BA1" w:rsidRPr="00820D2B">
        <w:rPr>
          <w:rFonts w:ascii="Bookman Old Style" w:hAnsi="Bookman Old Style" w:cs="Arial"/>
          <w:sz w:val="24"/>
        </w:rPr>
        <w:t>Civil Action No. ________________-D</w:t>
      </w:r>
    </w:p>
    <w:p w14:paraId="302D3253" w14:textId="77777777" w:rsidR="00FE7CC1" w:rsidRPr="00820D2B" w:rsidRDefault="00FE7CC1" w:rsidP="004A6132">
      <w:pPr>
        <w:widowControl/>
        <w:tabs>
          <w:tab w:val="left" w:pos="0"/>
          <w:tab w:val="left" w:pos="1440"/>
          <w:tab w:val="left" w:pos="2160"/>
          <w:tab w:val="left" w:pos="2880"/>
          <w:tab w:val="left" w:pos="3600"/>
        </w:tabs>
        <w:jc w:val="both"/>
        <w:rPr>
          <w:rFonts w:ascii="Bookman Old Style" w:hAnsi="Bookman Old Style"/>
          <w:sz w:val="24"/>
        </w:rPr>
      </w:pPr>
      <w:r w:rsidRPr="00820D2B">
        <w:rPr>
          <w:rFonts w:ascii="Bookman Old Style" w:hAnsi="Bookman Old Style"/>
          <w:sz w:val="24"/>
        </w:rPr>
        <w:tab/>
      </w:r>
      <w:r w:rsidRPr="00820D2B">
        <w:rPr>
          <w:rFonts w:ascii="Bookman Old Style" w:hAnsi="Bookman Old Style"/>
          <w:sz w:val="24"/>
        </w:rPr>
        <w:tab/>
      </w:r>
      <w:r w:rsidRPr="00820D2B">
        <w:rPr>
          <w:rFonts w:ascii="Bookman Old Style" w:hAnsi="Bookman Old Style"/>
          <w:sz w:val="24"/>
        </w:rPr>
        <w:tab/>
      </w:r>
      <w:r w:rsidRPr="00820D2B">
        <w:rPr>
          <w:rFonts w:ascii="Bookman Old Style" w:hAnsi="Bookman Old Style"/>
          <w:sz w:val="24"/>
        </w:rPr>
        <w:tab/>
        <w:t>)</w:t>
      </w:r>
    </w:p>
    <w:p w14:paraId="50F06AA0" w14:textId="77777777" w:rsidR="00FE7CC1" w:rsidRPr="00820D2B" w:rsidRDefault="00FE7CC1" w:rsidP="004A6132">
      <w:pPr>
        <w:widowControl/>
        <w:tabs>
          <w:tab w:val="left" w:pos="0"/>
          <w:tab w:val="left" w:pos="1440"/>
          <w:tab w:val="left" w:pos="2160"/>
          <w:tab w:val="left" w:pos="2880"/>
          <w:tab w:val="left" w:pos="3600"/>
        </w:tabs>
        <w:jc w:val="both"/>
        <w:rPr>
          <w:rFonts w:ascii="Bookman Old Style" w:hAnsi="Bookman Old Style"/>
          <w:sz w:val="24"/>
        </w:rPr>
      </w:pPr>
      <w:r w:rsidRPr="00820D2B">
        <w:rPr>
          <w:rFonts w:ascii="Bookman Old Style" w:hAnsi="Bookman Old Style"/>
          <w:sz w:val="24"/>
        </w:rPr>
        <w:t>________________________,</w:t>
      </w:r>
      <w:r w:rsidRPr="00820D2B">
        <w:rPr>
          <w:rFonts w:ascii="Bookman Old Style" w:hAnsi="Bookman Old Style"/>
          <w:sz w:val="24"/>
        </w:rPr>
        <w:tab/>
        <w:t>)</w:t>
      </w:r>
    </w:p>
    <w:p w14:paraId="3237591D" w14:textId="77777777" w:rsidR="00FE7CC1" w:rsidRPr="00820D2B" w:rsidRDefault="00FE7CC1" w:rsidP="004A6132">
      <w:pPr>
        <w:widowControl/>
        <w:tabs>
          <w:tab w:val="left" w:pos="0"/>
          <w:tab w:val="left" w:pos="1440"/>
          <w:tab w:val="left" w:pos="2160"/>
          <w:tab w:val="left" w:pos="2880"/>
          <w:tab w:val="left" w:pos="3600"/>
        </w:tabs>
        <w:jc w:val="both"/>
        <w:rPr>
          <w:rFonts w:ascii="Bookman Old Style" w:hAnsi="Bookman Old Style"/>
          <w:sz w:val="24"/>
        </w:rPr>
      </w:pPr>
      <w:r w:rsidRPr="00820D2B">
        <w:rPr>
          <w:rFonts w:ascii="Bookman Old Style" w:hAnsi="Bookman Old Style"/>
          <w:sz w:val="24"/>
        </w:rPr>
        <w:tab/>
      </w:r>
      <w:r w:rsidRPr="00820D2B">
        <w:rPr>
          <w:rFonts w:ascii="Bookman Old Style" w:hAnsi="Bookman Old Style"/>
          <w:sz w:val="24"/>
        </w:rPr>
        <w:tab/>
      </w:r>
      <w:r w:rsidRPr="00820D2B">
        <w:rPr>
          <w:rFonts w:ascii="Bookman Old Style" w:hAnsi="Bookman Old Style"/>
          <w:sz w:val="24"/>
        </w:rPr>
        <w:tab/>
      </w:r>
      <w:r w:rsidRPr="00820D2B">
        <w:rPr>
          <w:rFonts w:ascii="Bookman Old Style" w:hAnsi="Bookman Old Style"/>
          <w:sz w:val="24"/>
        </w:rPr>
        <w:tab/>
        <w:t>)</w:t>
      </w:r>
    </w:p>
    <w:p w14:paraId="106270F9" w14:textId="0BFB4F88" w:rsidR="00FE7CC1" w:rsidRPr="00820D2B" w:rsidRDefault="00FE7CC1" w:rsidP="004A6132">
      <w:pPr>
        <w:widowControl/>
        <w:tabs>
          <w:tab w:val="left" w:pos="0"/>
          <w:tab w:val="left" w:pos="1440"/>
          <w:tab w:val="left" w:pos="2160"/>
          <w:tab w:val="left" w:pos="2880"/>
          <w:tab w:val="left" w:pos="3600"/>
        </w:tabs>
        <w:jc w:val="both"/>
        <w:rPr>
          <w:rFonts w:ascii="Bookman Old Style" w:hAnsi="Bookman Old Style"/>
          <w:sz w:val="24"/>
        </w:rPr>
      </w:pPr>
      <w:r w:rsidRPr="00820D2B">
        <w:rPr>
          <w:rFonts w:ascii="Bookman Old Style" w:hAnsi="Bookman Old Style"/>
          <w:sz w:val="24"/>
        </w:rPr>
        <w:tab/>
        <w:t>Defendant.</w:t>
      </w:r>
      <w:r w:rsidRPr="00820D2B">
        <w:rPr>
          <w:rFonts w:ascii="Bookman Old Style" w:hAnsi="Bookman Old Style"/>
          <w:sz w:val="24"/>
        </w:rPr>
        <w:tab/>
      </w:r>
      <w:r w:rsidRPr="00820D2B">
        <w:rPr>
          <w:rFonts w:ascii="Bookman Old Style" w:hAnsi="Bookman Old Style"/>
          <w:sz w:val="24"/>
        </w:rPr>
        <w:tab/>
        <w:t>)</w:t>
      </w:r>
    </w:p>
    <w:p w14:paraId="4326DA64" w14:textId="77777777" w:rsidR="004A6132" w:rsidRPr="00820D2B" w:rsidRDefault="004A6132" w:rsidP="004A6132">
      <w:pPr>
        <w:widowControl/>
        <w:tabs>
          <w:tab w:val="left" w:pos="0"/>
          <w:tab w:val="left" w:pos="1440"/>
          <w:tab w:val="left" w:pos="2160"/>
          <w:tab w:val="left" w:pos="2880"/>
          <w:tab w:val="left" w:pos="3600"/>
        </w:tabs>
        <w:jc w:val="both"/>
        <w:rPr>
          <w:rFonts w:ascii="Bookman Old Style" w:hAnsi="Bookman Old Style"/>
          <w:sz w:val="24"/>
        </w:rPr>
      </w:pPr>
    </w:p>
    <w:p w14:paraId="4FF72473" w14:textId="77777777" w:rsidR="00293D01" w:rsidRPr="00820D2B" w:rsidRDefault="00293D01" w:rsidP="004A6132">
      <w:pPr>
        <w:widowControl/>
        <w:tabs>
          <w:tab w:val="left" w:pos="0"/>
          <w:tab w:val="center" w:pos="4680"/>
        </w:tabs>
        <w:contextualSpacing/>
        <w:jc w:val="both"/>
        <w:rPr>
          <w:rFonts w:ascii="Bookman Old Style" w:hAnsi="Bookman Old Style"/>
          <w:b/>
          <w:sz w:val="24"/>
          <w:u w:val="single"/>
        </w:rPr>
      </w:pPr>
    </w:p>
    <w:p w14:paraId="24499D3C" w14:textId="00BEE29C" w:rsidR="002252B8" w:rsidRPr="00820D2B" w:rsidRDefault="00FE7CC1" w:rsidP="004A6132">
      <w:pPr>
        <w:pStyle w:val="Heading1"/>
        <w:keepNext w:val="0"/>
        <w:keepLines w:val="0"/>
        <w:widowControl/>
        <w:tabs>
          <w:tab w:val="left" w:pos="0"/>
        </w:tabs>
        <w:spacing w:before="0"/>
        <w:jc w:val="center"/>
        <w:rPr>
          <w:rFonts w:ascii="Bookman Old Style" w:hAnsi="Bookman Old Style"/>
          <w:b/>
          <w:bCs/>
          <w:color w:val="auto"/>
          <w:sz w:val="24"/>
          <w:szCs w:val="24"/>
          <w:u w:val="single"/>
        </w:rPr>
      </w:pPr>
      <w:bookmarkStart w:id="0" w:name="_Hlk117240092"/>
      <w:r w:rsidRPr="00820D2B">
        <w:rPr>
          <w:rFonts w:ascii="Bookman Old Style" w:hAnsi="Bookman Old Style"/>
          <w:b/>
          <w:bCs/>
          <w:color w:val="auto"/>
          <w:sz w:val="24"/>
          <w:szCs w:val="24"/>
          <w:u w:val="single"/>
        </w:rPr>
        <w:t xml:space="preserve">SCHEDULING ORDER IN </w:t>
      </w:r>
      <w:r w:rsidR="00E343AC" w:rsidRPr="00820D2B">
        <w:rPr>
          <w:rFonts w:ascii="Bookman Old Style" w:hAnsi="Bookman Old Style"/>
          <w:b/>
          <w:bCs/>
          <w:color w:val="auto"/>
          <w:sz w:val="24"/>
          <w:szCs w:val="24"/>
          <w:u w:val="single"/>
        </w:rPr>
        <w:t xml:space="preserve">DIVORCE </w:t>
      </w:r>
      <w:r w:rsidR="00712400" w:rsidRPr="00820D2B">
        <w:rPr>
          <w:rFonts w:ascii="Bookman Old Style" w:hAnsi="Bookman Old Style"/>
          <w:b/>
          <w:bCs/>
          <w:color w:val="auto"/>
          <w:sz w:val="24"/>
          <w:szCs w:val="24"/>
          <w:u w:val="single"/>
        </w:rPr>
        <w:t>CASES</w:t>
      </w:r>
      <w:r w:rsidR="007C0BA1" w:rsidRPr="00820D2B">
        <w:rPr>
          <w:rFonts w:ascii="Bookman Old Style" w:hAnsi="Bookman Old Style"/>
          <w:b/>
          <w:bCs/>
          <w:color w:val="auto"/>
          <w:sz w:val="24"/>
          <w:szCs w:val="24"/>
          <w:u w:val="single"/>
        </w:rPr>
        <w:t xml:space="preserve"> WITH CHILDREN</w:t>
      </w:r>
    </w:p>
    <w:p w14:paraId="782C587C" w14:textId="77777777" w:rsidR="002D17D1" w:rsidRPr="00820D2B" w:rsidRDefault="002D17D1" w:rsidP="002D17D1">
      <w:pPr>
        <w:rPr>
          <w:sz w:val="24"/>
        </w:rPr>
      </w:pPr>
    </w:p>
    <w:p w14:paraId="2729133E" w14:textId="67FF3D87" w:rsidR="002D17D1" w:rsidRPr="00820D2B" w:rsidRDefault="009601A4" w:rsidP="002D17D1">
      <w:pPr>
        <w:pStyle w:val="BodyText"/>
        <w:spacing w:line="480" w:lineRule="auto"/>
        <w:ind w:firstLine="720"/>
        <w:rPr>
          <w:rFonts w:ascii="Bookman Old Style" w:hAnsi="Bookman Old Style" w:cs="Tahoma"/>
        </w:rPr>
      </w:pPr>
      <w:r w:rsidRPr="00820D2B">
        <w:rPr>
          <w:rFonts w:ascii="Bookman Old Style" w:eastAsia="PMingLiU-ExtB" w:hAnsi="Bookman Old Style" w:cs="Arial"/>
          <w:b/>
        </w:rPr>
        <w:t>NOTICE IS GIVEN</w:t>
      </w:r>
      <w:r w:rsidRPr="00820D2B">
        <w:rPr>
          <w:rFonts w:ascii="Bookman Old Style" w:eastAsia="PMingLiU-ExtB" w:hAnsi="Bookman Old Style" w:cs="Arial"/>
          <w:bCs/>
        </w:rPr>
        <w:t xml:space="preserve"> that </w:t>
      </w:r>
      <w:r w:rsidR="00EE34E1" w:rsidRPr="00820D2B">
        <w:rPr>
          <w:rFonts w:ascii="Bookman Old Style" w:eastAsia="PMingLiU-ExtB" w:hAnsi="Bookman Old Style" w:cs="Arial"/>
          <w:bCs/>
        </w:rPr>
        <w:t>__________d</w:t>
      </w:r>
      <w:r w:rsidR="00E343AC" w:rsidRPr="00820D2B">
        <w:rPr>
          <w:rFonts w:ascii="Bookman Old Style" w:eastAsia="PMingLiU-ExtB" w:hAnsi="Bookman Old Style" w:cs="Arial"/>
          <w:bCs/>
        </w:rPr>
        <w:t>ay,</w:t>
      </w:r>
      <w:r w:rsidRPr="00820D2B">
        <w:rPr>
          <w:rFonts w:ascii="Bookman Old Style" w:eastAsia="PMingLiU-ExtB" w:hAnsi="Bookman Old Style" w:cs="Arial"/>
          <w:bCs/>
        </w:rPr>
        <w:t xml:space="preserve"> ____________________, 202</w:t>
      </w:r>
      <w:r w:rsidR="00E343AC" w:rsidRPr="00820D2B">
        <w:rPr>
          <w:rFonts w:ascii="Bookman Old Style" w:eastAsia="PMingLiU-ExtB" w:hAnsi="Bookman Old Style" w:cs="Arial"/>
          <w:bCs/>
        </w:rPr>
        <w:t>___</w:t>
      </w:r>
      <w:r w:rsidRPr="00820D2B">
        <w:rPr>
          <w:rFonts w:ascii="Bookman Old Style" w:eastAsia="PMingLiU-ExtB" w:hAnsi="Bookman Old Style" w:cs="Arial"/>
          <w:bCs/>
        </w:rPr>
        <w:t>, at __</w:t>
      </w:r>
      <w:proofErr w:type="gramStart"/>
      <w:r w:rsidRPr="00820D2B">
        <w:rPr>
          <w:rFonts w:ascii="Bookman Old Style" w:eastAsia="PMingLiU-ExtB" w:hAnsi="Bookman Old Style" w:cs="Arial"/>
          <w:bCs/>
        </w:rPr>
        <w:t>_.m.</w:t>
      </w:r>
      <w:proofErr w:type="gramEnd"/>
      <w:r w:rsidR="00E343AC" w:rsidRPr="00820D2B">
        <w:rPr>
          <w:rFonts w:ascii="Bookman Old Style" w:eastAsia="PMingLiU-ExtB" w:hAnsi="Bookman Old Style" w:cs="Arial"/>
          <w:bCs/>
        </w:rPr>
        <w:t>,</w:t>
      </w:r>
      <w:r w:rsidRPr="00820D2B">
        <w:rPr>
          <w:rFonts w:ascii="Bookman Old Style" w:eastAsia="PMingLiU-ExtB" w:hAnsi="Bookman Old Style" w:cs="Arial"/>
          <w:bCs/>
        </w:rPr>
        <w:t xml:space="preserve"> or as soon thereafter as the matter can be heard, is hereby set for a Bench Trial</w:t>
      </w:r>
      <w:r w:rsidRPr="00820D2B">
        <w:rPr>
          <w:rFonts w:ascii="Bookman Old Style" w:eastAsia="PMingLiU-ExtB" w:hAnsi="Bookman Old Style" w:cs="Arial"/>
          <w:b/>
        </w:rPr>
        <w:t xml:space="preserve"> </w:t>
      </w:r>
      <w:r w:rsidRPr="00820D2B">
        <w:rPr>
          <w:rFonts w:ascii="Bookman Old Style" w:eastAsia="PMingLiU-ExtB" w:hAnsi="Bookman Old Style" w:cs="Arial"/>
          <w:bCs/>
        </w:rPr>
        <w:t xml:space="preserve">for ________ day(s) before Judge </w:t>
      </w:r>
      <w:r w:rsidR="007C0BA1" w:rsidRPr="00820D2B">
        <w:rPr>
          <w:rFonts w:ascii="Bookman Old Style" w:eastAsia="PMingLiU-ExtB" w:hAnsi="Bookman Old Style" w:cs="Arial"/>
          <w:bCs/>
        </w:rPr>
        <w:t>Joshua C. Eames</w:t>
      </w:r>
      <w:r w:rsidRPr="00820D2B">
        <w:rPr>
          <w:rFonts w:ascii="Bookman Old Style" w:eastAsia="PMingLiU-ExtB" w:hAnsi="Bookman Old Style" w:cs="Arial"/>
          <w:bCs/>
        </w:rPr>
        <w:t xml:space="preserve">. </w:t>
      </w:r>
      <w:r w:rsidRPr="00820D2B">
        <w:rPr>
          <w:rFonts w:ascii="Bookman Old Style" w:eastAsia="PMingLiU-ExtB" w:hAnsi="Bookman Old Style" w:cs="Arial"/>
        </w:rPr>
        <w:t xml:space="preserve">This </w:t>
      </w:r>
      <w:r w:rsidR="00FE7CC1" w:rsidRPr="00820D2B">
        <w:rPr>
          <w:rFonts w:ascii="Bookman Old Style" w:eastAsia="PMingLiU-ExtB" w:hAnsi="Bookman Old Style" w:cs="Arial"/>
        </w:rPr>
        <w:t>trial</w:t>
      </w:r>
      <w:r w:rsidRPr="00820D2B">
        <w:rPr>
          <w:rFonts w:ascii="Bookman Old Style" w:eastAsia="PMingLiU-ExtB" w:hAnsi="Bookman Old Style" w:cs="Arial"/>
        </w:rPr>
        <w:t xml:space="preserve"> will be held at the Natrona County Townsend Justice Center, 115 North Center Street, Casper, Wyoming.</w:t>
      </w:r>
      <w:r w:rsidR="002D17D1" w:rsidRPr="00820D2B">
        <w:rPr>
          <w:rFonts w:ascii="Bookman Old Style" w:eastAsia="PMingLiU-ExtB" w:hAnsi="Bookman Old Style" w:cs="Arial"/>
        </w:rPr>
        <w:t xml:space="preserve"> </w:t>
      </w:r>
      <w:r w:rsidR="002D17D1" w:rsidRPr="00820D2B">
        <w:rPr>
          <w:rFonts w:ascii="Bookman Old Style" w:hAnsi="Bookman Old Style" w:cs="Tahoma"/>
        </w:rPr>
        <w:t>This matter shall not be vacated or continued upon stipulation of counsel</w:t>
      </w:r>
      <w:r w:rsidR="007C0BA1" w:rsidRPr="00820D2B">
        <w:rPr>
          <w:rFonts w:ascii="Bookman Old Style" w:hAnsi="Bookman Old Style" w:cs="Tahoma"/>
        </w:rPr>
        <w:t xml:space="preserve"> or the </w:t>
      </w:r>
      <w:r w:rsidR="00FB011C" w:rsidRPr="00820D2B">
        <w:rPr>
          <w:rFonts w:ascii="Bookman Old Style" w:hAnsi="Bookman Old Style" w:cs="Tahoma"/>
        </w:rPr>
        <w:t>parties but</w:t>
      </w:r>
      <w:r w:rsidR="002D17D1" w:rsidRPr="00820D2B">
        <w:rPr>
          <w:rFonts w:ascii="Bookman Old Style" w:hAnsi="Bookman Old Style" w:cs="Tahoma"/>
        </w:rPr>
        <w:t xml:space="preserve"> may be </w:t>
      </w:r>
      <w:r w:rsidR="007C0BA1" w:rsidRPr="00820D2B">
        <w:rPr>
          <w:rFonts w:ascii="Bookman Old Style" w:hAnsi="Bookman Old Style" w:cs="Tahoma"/>
        </w:rPr>
        <w:t xml:space="preserve">continued or vacated </w:t>
      </w:r>
      <w:r w:rsidR="002D17D1" w:rsidRPr="00820D2B">
        <w:rPr>
          <w:rFonts w:ascii="Bookman Old Style" w:hAnsi="Bookman Old Style" w:cs="Tahoma"/>
        </w:rPr>
        <w:t>by order of the Court for good cause presented in writing</w:t>
      </w:r>
      <w:r w:rsidR="007C0BA1" w:rsidRPr="00820D2B">
        <w:rPr>
          <w:rFonts w:ascii="Bookman Old Style" w:hAnsi="Bookman Old Style" w:cs="Tahoma"/>
        </w:rPr>
        <w:t xml:space="preserve"> by the moving party</w:t>
      </w:r>
      <w:r w:rsidR="002D17D1" w:rsidRPr="00820D2B">
        <w:rPr>
          <w:rFonts w:ascii="Bookman Old Style" w:hAnsi="Bookman Old Style" w:cs="Tahoma"/>
        </w:rPr>
        <w:t>.</w:t>
      </w:r>
    </w:p>
    <w:p w14:paraId="00CD8B50" w14:textId="14078017" w:rsidR="007F5F19" w:rsidRPr="00820D2B" w:rsidRDefault="002252B8" w:rsidP="002D17D1">
      <w:pPr>
        <w:pStyle w:val="BodyText"/>
        <w:tabs>
          <w:tab w:val="left" w:pos="0"/>
        </w:tabs>
        <w:spacing w:line="480" w:lineRule="auto"/>
        <w:rPr>
          <w:rFonts w:ascii="Bookman Old Style" w:hAnsi="Bookman Old Style"/>
        </w:rPr>
      </w:pPr>
      <w:r w:rsidRPr="00820D2B">
        <w:rPr>
          <w:rFonts w:ascii="Bookman Old Style" w:hAnsi="Bookman Old Style"/>
        </w:rPr>
        <w:tab/>
        <w:t>IT IS</w:t>
      </w:r>
      <w:r w:rsidR="00AD7606" w:rsidRPr="00820D2B">
        <w:rPr>
          <w:rFonts w:ascii="Bookman Old Style" w:hAnsi="Bookman Old Style"/>
        </w:rPr>
        <w:t xml:space="preserve"> </w:t>
      </w:r>
      <w:r w:rsidRPr="00820D2B">
        <w:rPr>
          <w:rFonts w:ascii="Bookman Old Style" w:hAnsi="Bookman Old Style"/>
        </w:rPr>
        <w:t xml:space="preserve">ORDERED </w:t>
      </w:r>
      <w:r w:rsidR="004A6132" w:rsidRPr="00820D2B">
        <w:rPr>
          <w:rFonts w:ascii="Bookman Old Style" w:hAnsi="Bookman Old Style"/>
        </w:rPr>
        <w:t>THAT</w:t>
      </w:r>
      <w:r w:rsidRPr="00820D2B">
        <w:rPr>
          <w:rFonts w:ascii="Bookman Old Style" w:hAnsi="Bookman Old Style"/>
        </w:rPr>
        <w:t xml:space="preserve">:  </w:t>
      </w:r>
    </w:p>
    <w:p w14:paraId="73DC3944" w14:textId="014A75B3" w:rsidR="001D54AF" w:rsidRDefault="00AD7606" w:rsidP="004A6132">
      <w:pPr>
        <w:pStyle w:val="BodyTextIndent2"/>
        <w:widowControl/>
        <w:tabs>
          <w:tab w:val="left" w:pos="0"/>
        </w:tabs>
        <w:spacing w:after="0"/>
        <w:ind w:left="0"/>
        <w:jc w:val="both"/>
        <w:rPr>
          <w:rFonts w:ascii="Bookman Old Style" w:hAnsi="Bookman Old Style"/>
          <w:sz w:val="24"/>
        </w:rPr>
      </w:pPr>
      <w:r w:rsidRPr="00820D2B">
        <w:rPr>
          <w:rFonts w:ascii="Bookman Old Style" w:hAnsi="Bookman Old Style"/>
          <w:sz w:val="24"/>
        </w:rPr>
        <w:tab/>
        <w:t>1.</w:t>
      </w:r>
      <w:r w:rsidRPr="00820D2B">
        <w:rPr>
          <w:rFonts w:ascii="Bookman Old Style" w:hAnsi="Bookman Old Style"/>
          <w:sz w:val="24"/>
        </w:rPr>
        <w:tab/>
      </w:r>
      <w:r w:rsidR="001D54AF" w:rsidRPr="00160D28">
        <w:rPr>
          <w:rFonts w:ascii="Bookman Old Style" w:hAnsi="Bookman Old Style"/>
          <w:b/>
          <w:bCs/>
          <w:sz w:val="24"/>
        </w:rPr>
        <w:t>Mediation.</w:t>
      </w:r>
      <w:r w:rsidR="001D54AF">
        <w:rPr>
          <w:rFonts w:ascii="Bookman Old Style" w:hAnsi="Bookman Old Style"/>
          <w:sz w:val="24"/>
        </w:rPr>
        <w:t xml:space="preserve"> No later than </w:t>
      </w:r>
      <w:r w:rsidR="001D54AF" w:rsidRPr="001D54AF">
        <w:rPr>
          <w:rFonts w:ascii="Bookman Old Style" w:hAnsi="Bookman Old Style"/>
          <w:b/>
          <w:bCs/>
          <w:sz w:val="24"/>
        </w:rPr>
        <w:t>30 days</w:t>
      </w:r>
      <w:r w:rsidR="001D54AF">
        <w:rPr>
          <w:rFonts w:ascii="Bookman Old Style" w:hAnsi="Bookman Old Style"/>
          <w:sz w:val="24"/>
        </w:rPr>
        <w:t xml:space="preserve"> before trial, the parties shall participate in mediation in good faith and provide notice to the Court that the parties have complied with this paragraph. </w:t>
      </w:r>
      <w:r w:rsidR="00970D12" w:rsidRPr="0044380E">
        <w:rPr>
          <w:rFonts w:ascii="Bookman Old Style" w:hAnsi="Bookman Old Style"/>
          <w:i/>
          <w:iCs/>
          <w:sz w:val="24"/>
        </w:rPr>
        <w:t>See</w:t>
      </w:r>
      <w:r w:rsidR="00970D12">
        <w:rPr>
          <w:rFonts w:ascii="Bookman Old Style" w:hAnsi="Bookman Old Style"/>
          <w:sz w:val="24"/>
        </w:rPr>
        <w:t xml:space="preserve"> W.R.C.P. 40.</w:t>
      </w:r>
      <w:r w:rsidR="00DA38DF">
        <w:rPr>
          <w:rFonts w:ascii="Bookman Old Style" w:hAnsi="Bookman Old Style"/>
          <w:sz w:val="24"/>
        </w:rPr>
        <w:t xml:space="preserve"> </w:t>
      </w:r>
      <w:r w:rsidR="001D54AF">
        <w:rPr>
          <w:rFonts w:ascii="Bookman Old Style" w:hAnsi="Bookman Old Style"/>
          <w:sz w:val="24"/>
        </w:rPr>
        <w:t xml:space="preserve">The parties may choose a mediator that they both agree on or can request the Court assign a mediator. Failure to comply with this paragraph, including providing notice to </w:t>
      </w:r>
      <w:r w:rsidR="001D54AF">
        <w:rPr>
          <w:rFonts w:ascii="Bookman Old Style" w:hAnsi="Bookman Old Style"/>
          <w:sz w:val="24"/>
        </w:rPr>
        <w:lastRenderedPageBreak/>
        <w:t>the Court that the parties have complied with this paragraph, will result in the Court vacating the trial setting, and the trial will not be reset until the parties have complied with this paragraph.</w:t>
      </w:r>
    </w:p>
    <w:p w14:paraId="6B19F4D1" w14:textId="7B1B5FA8" w:rsidR="00AD7606" w:rsidRPr="00820D2B" w:rsidRDefault="001D54AF" w:rsidP="004A6132">
      <w:pPr>
        <w:pStyle w:val="BodyTextIndent2"/>
        <w:widowControl/>
        <w:tabs>
          <w:tab w:val="left" w:pos="0"/>
        </w:tabs>
        <w:spacing w:after="0"/>
        <w:ind w:left="0"/>
        <w:jc w:val="both"/>
        <w:rPr>
          <w:rFonts w:ascii="Bookman Old Style" w:eastAsia="PMingLiU-ExtB" w:hAnsi="Bookman Old Style" w:cs="Arial"/>
          <w:sz w:val="24"/>
        </w:rPr>
      </w:pPr>
      <w:r>
        <w:rPr>
          <w:rFonts w:ascii="Bookman Old Style" w:hAnsi="Bookman Old Style"/>
          <w:sz w:val="24"/>
        </w:rPr>
        <w:tab/>
        <w:t>2.</w:t>
      </w:r>
      <w:r>
        <w:rPr>
          <w:rFonts w:ascii="Bookman Old Style" w:hAnsi="Bookman Old Style"/>
          <w:sz w:val="24"/>
        </w:rPr>
        <w:tab/>
      </w:r>
      <w:r w:rsidR="00AD7606" w:rsidRPr="00820D2B">
        <w:rPr>
          <w:rFonts w:ascii="Bookman Old Style" w:hAnsi="Bookman Old Style"/>
          <w:b/>
          <w:bCs/>
          <w:sz w:val="24"/>
        </w:rPr>
        <w:t xml:space="preserve">Appearance at Trial. </w:t>
      </w:r>
      <w:r w:rsidR="00DB2EC2" w:rsidRPr="00820D2B">
        <w:rPr>
          <w:rFonts w:ascii="Bookman Old Style" w:eastAsia="PMingLiU-ExtB" w:hAnsi="Bookman Old Style" w:cs="Arial"/>
          <w:sz w:val="24"/>
        </w:rPr>
        <w:t>T</w:t>
      </w:r>
      <w:r w:rsidR="0047240F" w:rsidRPr="00820D2B">
        <w:rPr>
          <w:rFonts w:ascii="Bookman Old Style" w:eastAsia="PMingLiU-ExtB" w:hAnsi="Bookman Old Style" w:cs="Arial"/>
          <w:sz w:val="24"/>
        </w:rPr>
        <w:t xml:space="preserve">he parties </w:t>
      </w:r>
      <w:r w:rsidR="00AD7606" w:rsidRPr="00820D2B">
        <w:rPr>
          <w:rFonts w:ascii="Bookman Old Style" w:eastAsia="PMingLiU-ExtB" w:hAnsi="Bookman Old Style" w:cs="Arial"/>
          <w:sz w:val="24"/>
        </w:rPr>
        <w:t xml:space="preserve">must be present in person unless good cause is </w:t>
      </w:r>
      <w:proofErr w:type="gramStart"/>
      <w:r w:rsidR="00AD7606" w:rsidRPr="00820D2B">
        <w:rPr>
          <w:rFonts w:ascii="Bookman Old Style" w:eastAsia="PMingLiU-ExtB" w:hAnsi="Bookman Old Style" w:cs="Arial"/>
          <w:sz w:val="24"/>
        </w:rPr>
        <w:t>shown</w:t>
      </w:r>
      <w:proofErr w:type="gramEnd"/>
      <w:r w:rsidR="00AD7606" w:rsidRPr="00820D2B">
        <w:rPr>
          <w:rFonts w:ascii="Bookman Old Style" w:eastAsia="PMingLiU-ExtB" w:hAnsi="Bookman Old Style" w:cs="Arial"/>
          <w:sz w:val="24"/>
        </w:rPr>
        <w:t xml:space="preserve"> and prior approval is obtained from the </w:t>
      </w:r>
      <w:r w:rsidR="007C0BA1" w:rsidRPr="00820D2B">
        <w:rPr>
          <w:rFonts w:ascii="Bookman Old Style" w:eastAsia="PMingLiU-ExtB" w:hAnsi="Bookman Old Style" w:cs="Arial"/>
          <w:sz w:val="24"/>
        </w:rPr>
        <w:t>Court</w:t>
      </w:r>
      <w:r w:rsidR="00AD7606" w:rsidRPr="00820D2B">
        <w:rPr>
          <w:rFonts w:ascii="Bookman Old Style" w:eastAsia="PMingLiU-ExtB" w:hAnsi="Bookman Old Style" w:cs="Arial"/>
          <w:sz w:val="24"/>
        </w:rPr>
        <w:t xml:space="preserve"> at least </w:t>
      </w:r>
      <w:r w:rsidR="00E266E1" w:rsidRPr="00E266E1">
        <w:rPr>
          <w:rFonts w:ascii="Bookman Old Style" w:eastAsia="PMingLiU-ExtB" w:hAnsi="Bookman Old Style" w:cs="Arial"/>
          <w:b/>
          <w:bCs/>
          <w:sz w:val="24"/>
        </w:rPr>
        <w:t>5</w:t>
      </w:r>
      <w:r w:rsidR="00AE060E" w:rsidRPr="00E266E1">
        <w:rPr>
          <w:rFonts w:ascii="Bookman Old Style" w:eastAsia="PMingLiU-ExtB" w:hAnsi="Bookman Old Style" w:cs="Arial"/>
          <w:b/>
          <w:bCs/>
          <w:sz w:val="24"/>
        </w:rPr>
        <w:t xml:space="preserve"> </w:t>
      </w:r>
      <w:r w:rsidR="00E266E1">
        <w:rPr>
          <w:rFonts w:ascii="Bookman Old Style" w:eastAsia="PMingLiU-ExtB" w:hAnsi="Bookman Old Style" w:cs="Arial"/>
          <w:b/>
          <w:bCs/>
          <w:sz w:val="24"/>
        </w:rPr>
        <w:t xml:space="preserve">business </w:t>
      </w:r>
      <w:r w:rsidR="00AE060E" w:rsidRPr="00E266E1">
        <w:rPr>
          <w:rFonts w:ascii="Bookman Old Style" w:eastAsia="PMingLiU-ExtB" w:hAnsi="Bookman Old Style" w:cs="Arial"/>
          <w:b/>
          <w:bCs/>
          <w:sz w:val="24"/>
        </w:rPr>
        <w:t>days</w:t>
      </w:r>
      <w:r w:rsidR="00AE060E" w:rsidRPr="00820D2B">
        <w:rPr>
          <w:rFonts w:ascii="Bookman Old Style" w:eastAsia="PMingLiU-ExtB" w:hAnsi="Bookman Old Style" w:cs="Arial"/>
          <w:sz w:val="24"/>
        </w:rPr>
        <w:t xml:space="preserve"> </w:t>
      </w:r>
      <w:r w:rsidR="007C0BA1" w:rsidRPr="00820D2B">
        <w:rPr>
          <w:rFonts w:ascii="Bookman Old Style" w:eastAsia="PMingLiU-ExtB" w:hAnsi="Bookman Old Style" w:cs="Arial"/>
          <w:sz w:val="24"/>
        </w:rPr>
        <w:t>before</w:t>
      </w:r>
      <w:r w:rsidR="00AE060E" w:rsidRPr="00820D2B">
        <w:rPr>
          <w:rFonts w:ascii="Bookman Old Style" w:eastAsia="PMingLiU-ExtB" w:hAnsi="Bookman Old Style" w:cs="Arial"/>
          <w:sz w:val="24"/>
        </w:rPr>
        <w:t xml:space="preserve"> the trial</w:t>
      </w:r>
      <w:r w:rsidR="00AD7606" w:rsidRPr="00820D2B">
        <w:rPr>
          <w:rFonts w:ascii="Bookman Old Style" w:eastAsia="PMingLiU-ExtB" w:hAnsi="Bookman Old Style" w:cs="Arial"/>
          <w:sz w:val="24"/>
        </w:rPr>
        <w:t xml:space="preserve">. </w:t>
      </w:r>
    </w:p>
    <w:p w14:paraId="21B8E65D" w14:textId="157A6F73" w:rsidR="00AE73F2" w:rsidRPr="00820D2B" w:rsidRDefault="00AE73F2" w:rsidP="004A6132">
      <w:pPr>
        <w:pStyle w:val="BodyTextIndent2"/>
        <w:widowControl/>
        <w:tabs>
          <w:tab w:val="left" w:pos="0"/>
        </w:tabs>
        <w:spacing w:after="0"/>
        <w:ind w:left="0"/>
        <w:jc w:val="both"/>
        <w:rPr>
          <w:rFonts w:ascii="Bookman Old Style" w:hAnsi="Bookman Old Style" w:cs="Arial"/>
          <w:b/>
          <w:bCs/>
          <w:sz w:val="24"/>
        </w:rPr>
      </w:pPr>
      <w:r w:rsidRPr="00820D2B">
        <w:rPr>
          <w:rFonts w:ascii="Bookman Old Style" w:eastAsia="PMingLiU-ExtB" w:hAnsi="Bookman Old Style" w:cs="Arial"/>
          <w:sz w:val="24"/>
        </w:rPr>
        <w:tab/>
        <w:t xml:space="preserve">Requests to have any witness appear by video shall be filed no later than </w:t>
      </w:r>
      <w:r w:rsidR="00E266E1">
        <w:rPr>
          <w:rFonts w:ascii="Bookman Old Style" w:eastAsia="PMingLiU-ExtB" w:hAnsi="Bookman Old Style" w:cs="Arial"/>
          <w:b/>
          <w:bCs/>
          <w:sz w:val="24"/>
        </w:rPr>
        <w:t>5</w:t>
      </w:r>
      <w:r w:rsidRPr="00E266E1">
        <w:rPr>
          <w:rFonts w:ascii="Bookman Old Style" w:eastAsia="PMingLiU-ExtB" w:hAnsi="Bookman Old Style" w:cs="Arial"/>
          <w:b/>
          <w:bCs/>
          <w:sz w:val="24"/>
        </w:rPr>
        <w:t xml:space="preserve"> </w:t>
      </w:r>
      <w:r w:rsidR="00E266E1">
        <w:rPr>
          <w:rFonts w:ascii="Bookman Old Style" w:eastAsia="PMingLiU-ExtB" w:hAnsi="Bookman Old Style" w:cs="Arial"/>
          <w:b/>
          <w:bCs/>
          <w:sz w:val="24"/>
        </w:rPr>
        <w:t xml:space="preserve">business </w:t>
      </w:r>
      <w:r w:rsidRPr="00E266E1">
        <w:rPr>
          <w:rFonts w:ascii="Bookman Old Style" w:eastAsia="PMingLiU-ExtB" w:hAnsi="Bookman Old Style" w:cs="Arial"/>
          <w:b/>
          <w:bCs/>
          <w:sz w:val="24"/>
        </w:rPr>
        <w:t>days</w:t>
      </w:r>
      <w:r w:rsidRPr="00820D2B">
        <w:rPr>
          <w:rFonts w:ascii="Bookman Old Style" w:eastAsia="PMingLiU-ExtB" w:hAnsi="Bookman Old Style" w:cs="Arial"/>
          <w:sz w:val="24"/>
        </w:rPr>
        <w:t xml:space="preserve"> before trial and shall</w:t>
      </w:r>
      <w:r w:rsidR="00F9387A" w:rsidRPr="00820D2B">
        <w:rPr>
          <w:rFonts w:ascii="Bookman Old Style" w:eastAsia="PMingLiU-ExtB" w:hAnsi="Bookman Old Style" w:cs="Arial"/>
          <w:sz w:val="24"/>
        </w:rPr>
        <w:t>:</w:t>
      </w:r>
      <w:r w:rsidRPr="00820D2B">
        <w:rPr>
          <w:rFonts w:ascii="Bookman Old Style" w:eastAsia="PMingLiU-ExtB" w:hAnsi="Bookman Old Style" w:cs="Arial"/>
          <w:sz w:val="24"/>
        </w:rPr>
        <w:t xml:space="preserve"> (1) state whether the opposing counsel/party objects to the request, and (2) </w:t>
      </w:r>
      <w:r w:rsidRPr="00820D2B">
        <w:rPr>
          <w:rFonts w:ascii="Bookman Old Style" w:hAnsi="Bookman Old Style" w:cs="Arial"/>
          <w:sz w:val="24"/>
        </w:rPr>
        <w:t xml:space="preserve">include a proposed order with an </w:t>
      </w:r>
      <w:r w:rsidRPr="00820D2B">
        <w:rPr>
          <w:rFonts w:ascii="Bookman Old Style" w:eastAsia="PMingLiU-ExtB" w:hAnsi="Bookman Old Style" w:cs="Arial"/>
          <w:sz w:val="24"/>
        </w:rPr>
        <w:t>email address for the listed witness</w:t>
      </w:r>
      <w:r w:rsidRPr="00820D2B">
        <w:rPr>
          <w:rFonts w:ascii="Bookman Old Style" w:hAnsi="Bookman Old Style" w:cs="Arial"/>
          <w:sz w:val="24"/>
        </w:rPr>
        <w:t>.</w:t>
      </w:r>
      <w:r w:rsidRPr="00820D2B">
        <w:rPr>
          <w:rStyle w:val="FootnoteReference"/>
          <w:rFonts w:ascii="Bookman Old Style" w:eastAsia="PMingLiU-ExtB" w:hAnsi="Bookman Old Style" w:cs="Arial"/>
          <w:sz w:val="24"/>
        </w:rPr>
        <w:footnoteReference w:id="1"/>
      </w:r>
    </w:p>
    <w:p w14:paraId="1BBA3F62" w14:textId="7D758AD9" w:rsidR="009C315B" w:rsidRPr="00820D2B" w:rsidRDefault="00AD7606" w:rsidP="004A6132">
      <w:pPr>
        <w:pStyle w:val="ListParagraph"/>
        <w:widowControl/>
        <w:autoSpaceDE w:val="0"/>
        <w:autoSpaceDN w:val="0"/>
        <w:adjustRightInd w:val="0"/>
        <w:spacing w:line="480" w:lineRule="auto"/>
        <w:ind w:left="0"/>
        <w:contextualSpacing/>
        <w:jc w:val="both"/>
        <w:rPr>
          <w:rFonts w:ascii="Bookman Old Style" w:hAnsi="Bookman Old Style"/>
          <w:szCs w:val="24"/>
        </w:rPr>
      </w:pPr>
      <w:r w:rsidRPr="00820D2B">
        <w:rPr>
          <w:rFonts w:ascii="Bookman Old Style" w:hAnsi="Bookman Old Style" w:cs="Arial"/>
          <w:b/>
          <w:bCs/>
          <w:szCs w:val="24"/>
        </w:rPr>
        <w:tab/>
      </w:r>
      <w:r w:rsidR="001D54AF">
        <w:rPr>
          <w:rFonts w:ascii="Bookman Old Style" w:hAnsi="Bookman Old Style" w:cs="Arial"/>
          <w:szCs w:val="24"/>
        </w:rPr>
        <w:t>3</w:t>
      </w:r>
      <w:r w:rsidRPr="00820D2B">
        <w:rPr>
          <w:rFonts w:ascii="Bookman Old Style" w:hAnsi="Bookman Old Style" w:cs="Arial"/>
          <w:szCs w:val="24"/>
        </w:rPr>
        <w:t>.</w:t>
      </w:r>
      <w:r w:rsidRPr="00820D2B">
        <w:rPr>
          <w:rFonts w:ascii="Bookman Old Style" w:hAnsi="Bookman Old Style" w:cs="Arial"/>
          <w:szCs w:val="24"/>
        </w:rPr>
        <w:tab/>
      </w:r>
      <w:r w:rsidR="002252B8" w:rsidRPr="00820D2B">
        <w:rPr>
          <w:rFonts w:ascii="Bookman Old Style" w:hAnsi="Bookman Old Style"/>
          <w:b/>
          <w:bCs/>
          <w:szCs w:val="24"/>
        </w:rPr>
        <w:t>Rule 26 Disclosure</w:t>
      </w:r>
      <w:r w:rsidRPr="00820D2B">
        <w:rPr>
          <w:rFonts w:ascii="Bookman Old Style" w:hAnsi="Bookman Old Style"/>
          <w:b/>
          <w:bCs/>
          <w:szCs w:val="24"/>
        </w:rPr>
        <w:t>s.</w:t>
      </w:r>
      <w:r w:rsidR="00AE060E" w:rsidRPr="00820D2B">
        <w:rPr>
          <w:rFonts w:ascii="Bookman Old Style" w:hAnsi="Bookman Old Style"/>
          <w:b/>
          <w:bCs/>
          <w:szCs w:val="24"/>
        </w:rPr>
        <w:t xml:space="preserve"> </w:t>
      </w:r>
      <w:r w:rsidR="00AE060E" w:rsidRPr="00820D2B">
        <w:rPr>
          <w:rFonts w:ascii="Bookman Old Style" w:hAnsi="Bookman Old Style"/>
          <w:szCs w:val="24"/>
        </w:rPr>
        <w:t xml:space="preserve">Initial Disclosures under </w:t>
      </w:r>
      <w:r w:rsidR="00DB2EC2" w:rsidRPr="00820D2B">
        <w:rPr>
          <w:rFonts w:ascii="Bookman Old Style" w:hAnsi="Bookman Old Style"/>
          <w:szCs w:val="24"/>
        </w:rPr>
        <w:t xml:space="preserve">W.R.C.P. </w:t>
      </w:r>
      <w:r w:rsidR="00AE060E" w:rsidRPr="00820D2B">
        <w:rPr>
          <w:rFonts w:ascii="Bookman Old Style" w:hAnsi="Bookman Old Style"/>
          <w:szCs w:val="24"/>
        </w:rPr>
        <w:t>26(a</w:t>
      </w:r>
      <w:proofErr w:type="gramStart"/>
      <w:r w:rsidR="00AE060E" w:rsidRPr="00820D2B">
        <w:rPr>
          <w:rFonts w:ascii="Bookman Old Style" w:hAnsi="Bookman Old Style"/>
          <w:szCs w:val="24"/>
        </w:rPr>
        <w:t>)(</w:t>
      </w:r>
      <w:proofErr w:type="gramEnd"/>
      <w:r w:rsidR="00AE060E" w:rsidRPr="00820D2B">
        <w:rPr>
          <w:rFonts w:ascii="Bookman Old Style" w:hAnsi="Bookman Old Style"/>
          <w:szCs w:val="24"/>
        </w:rPr>
        <w:t xml:space="preserve">1.1) </w:t>
      </w:r>
      <w:r w:rsidR="00AE73F2" w:rsidRPr="00820D2B">
        <w:rPr>
          <w:rFonts w:ascii="Bookman Old Style" w:hAnsi="Bookman Old Style"/>
          <w:szCs w:val="24"/>
        </w:rPr>
        <w:t>and</w:t>
      </w:r>
      <w:r w:rsidR="00AE060E" w:rsidRPr="00820D2B">
        <w:rPr>
          <w:rFonts w:ascii="Bookman Old Style" w:hAnsi="Bookman Old Style"/>
          <w:szCs w:val="24"/>
        </w:rPr>
        <w:t xml:space="preserve"> (1.2) are expected to have been completed </w:t>
      </w:r>
      <w:r w:rsidR="00E266E1">
        <w:rPr>
          <w:rFonts w:ascii="Bookman Old Style" w:hAnsi="Bookman Old Style"/>
          <w:szCs w:val="24"/>
        </w:rPr>
        <w:t xml:space="preserve">before this order is filed, </w:t>
      </w:r>
      <w:r w:rsidR="00AE060E" w:rsidRPr="00820D2B">
        <w:rPr>
          <w:rFonts w:ascii="Bookman Old Style" w:hAnsi="Bookman Old Style"/>
          <w:szCs w:val="24"/>
        </w:rPr>
        <w:t xml:space="preserve">subject to ongoing disclosure pursuant to </w:t>
      </w:r>
      <w:r w:rsidR="00DB2EC2" w:rsidRPr="00820D2B">
        <w:rPr>
          <w:rFonts w:ascii="Bookman Old Style" w:hAnsi="Bookman Old Style"/>
          <w:szCs w:val="24"/>
        </w:rPr>
        <w:t>W.R.C.P.</w:t>
      </w:r>
      <w:r w:rsidR="00AE060E" w:rsidRPr="00820D2B">
        <w:rPr>
          <w:rFonts w:ascii="Bookman Old Style" w:hAnsi="Bookman Old Style"/>
          <w:szCs w:val="24"/>
        </w:rPr>
        <w:t xml:space="preserve"> 26(e). </w:t>
      </w:r>
      <w:r w:rsidR="0047240F" w:rsidRPr="00820D2B">
        <w:rPr>
          <w:rFonts w:ascii="Bookman Old Style" w:hAnsi="Bookman Old Style"/>
          <w:szCs w:val="24"/>
        </w:rPr>
        <w:t xml:space="preserve">If a party has not completed and exchanged his or her initial disclosures, </w:t>
      </w:r>
      <w:r w:rsidR="00DB2EC2" w:rsidRPr="00820D2B">
        <w:rPr>
          <w:rFonts w:ascii="Bookman Old Style" w:hAnsi="Bookman Old Style"/>
          <w:szCs w:val="24"/>
        </w:rPr>
        <w:t>he or she</w:t>
      </w:r>
      <w:r w:rsidR="0047240F" w:rsidRPr="00820D2B">
        <w:rPr>
          <w:rFonts w:ascii="Bookman Old Style" w:hAnsi="Bookman Old Style"/>
          <w:szCs w:val="24"/>
        </w:rPr>
        <w:t xml:space="preserve"> shall do so within </w:t>
      </w:r>
      <w:r w:rsidR="005C07D5">
        <w:rPr>
          <w:rFonts w:ascii="Bookman Old Style" w:hAnsi="Bookman Old Style"/>
          <w:b/>
          <w:bCs/>
          <w:szCs w:val="24"/>
        </w:rPr>
        <w:t>15</w:t>
      </w:r>
      <w:r w:rsidR="0047240F" w:rsidRPr="00820D2B">
        <w:rPr>
          <w:rFonts w:ascii="Bookman Old Style" w:hAnsi="Bookman Old Style"/>
          <w:b/>
          <w:bCs/>
          <w:szCs w:val="24"/>
        </w:rPr>
        <w:t xml:space="preserve"> days</w:t>
      </w:r>
      <w:r w:rsidR="0047240F" w:rsidRPr="00820D2B">
        <w:rPr>
          <w:rFonts w:ascii="Bookman Old Style" w:hAnsi="Bookman Old Style"/>
          <w:szCs w:val="24"/>
        </w:rPr>
        <w:t xml:space="preserve"> of this Order. </w:t>
      </w:r>
    </w:p>
    <w:p w14:paraId="421C4142" w14:textId="7C66A015" w:rsidR="00AB37F0" w:rsidRPr="00820D2B" w:rsidRDefault="00D61CCA" w:rsidP="00AE73F2">
      <w:pPr>
        <w:tabs>
          <w:tab w:val="left" w:pos="720"/>
        </w:tabs>
        <w:spacing w:line="480" w:lineRule="auto"/>
        <w:jc w:val="both"/>
        <w:rPr>
          <w:rFonts w:ascii="Bookman Old Style" w:hAnsi="Bookman Old Style"/>
          <w:spacing w:val="-3"/>
          <w:sz w:val="24"/>
        </w:rPr>
      </w:pPr>
      <w:r w:rsidRPr="00820D2B">
        <w:rPr>
          <w:rFonts w:ascii="Bookman Old Style" w:hAnsi="Bookman Old Style"/>
          <w:b/>
          <w:bCs/>
          <w:sz w:val="24"/>
        </w:rPr>
        <w:tab/>
      </w:r>
      <w:r w:rsidR="001D54AF">
        <w:rPr>
          <w:rFonts w:ascii="Bookman Old Style" w:hAnsi="Bookman Old Style"/>
          <w:sz w:val="24"/>
        </w:rPr>
        <w:t>4</w:t>
      </w:r>
      <w:r w:rsidRPr="00820D2B">
        <w:rPr>
          <w:rFonts w:ascii="Bookman Old Style" w:hAnsi="Bookman Old Style"/>
          <w:sz w:val="24"/>
        </w:rPr>
        <w:t>.</w:t>
      </w:r>
      <w:r w:rsidRPr="00820D2B">
        <w:rPr>
          <w:rFonts w:ascii="Bookman Old Style" w:hAnsi="Bookman Old Style"/>
          <w:sz w:val="24"/>
        </w:rPr>
        <w:tab/>
      </w:r>
      <w:r w:rsidR="00273C09" w:rsidRPr="00820D2B">
        <w:rPr>
          <w:rFonts w:ascii="Bookman Old Style" w:hAnsi="Bookman Old Style"/>
          <w:b/>
          <w:bCs/>
          <w:sz w:val="24"/>
        </w:rPr>
        <w:t>Confidential Financial Affidavits.</w:t>
      </w:r>
      <w:r w:rsidR="00273C09" w:rsidRPr="00820D2B">
        <w:rPr>
          <w:rFonts w:ascii="Bookman Old Style" w:hAnsi="Bookman Old Style"/>
          <w:sz w:val="24"/>
        </w:rPr>
        <w:t xml:space="preserve"> </w:t>
      </w:r>
      <w:r w:rsidR="007530BA" w:rsidRPr="00820D2B">
        <w:rPr>
          <w:rFonts w:ascii="Bookman Old Style" w:hAnsi="Bookman Old Style"/>
          <w:sz w:val="24"/>
        </w:rPr>
        <w:t>It is expected that the parties have completed</w:t>
      </w:r>
      <w:r w:rsidR="00261E57" w:rsidRPr="00820D2B">
        <w:rPr>
          <w:rFonts w:ascii="Bookman Old Style" w:hAnsi="Bookman Old Style"/>
          <w:sz w:val="24"/>
        </w:rPr>
        <w:t>, exchanged</w:t>
      </w:r>
      <w:r w:rsidR="00FB011C" w:rsidRPr="00820D2B">
        <w:rPr>
          <w:rFonts w:ascii="Bookman Old Style" w:hAnsi="Bookman Old Style"/>
          <w:sz w:val="24"/>
        </w:rPr>
        <w:t xml:space="preserve">, </w:t>
      </w:r>
      <w:r w:rsidR="00261E57" w:rsidRPr="00820D2B">
        <w:rPr>
          <w:rFonts w:ascii="Bookman Old Style" w:hAnsi="Bookman Old Style"/>
          <w:sz w:val="24"/>
        </w:rPr>
        <w:t xml:space="preserve">and filed </w:t>
      </w:r>
      <w:r w:rsidR="007530BA" w:rsidRPr="00820D2B">
        <w:rPr>
          <w:rFonts w:ascii="Bookman Old Style" w:hAnsi="Bookman Old Style"/>
          <w:sz w:val="24"/>
        </w:rPr>
        <w:t xml:space="preserve">Confidential Financial Affidavits pursuant to </w:t>
      </w:r>
      <w:r w:rsidR="00DB2EC2" w:rsidRPr="00820D2B">
        <w:rPr>
          <w:rFonts w:ascii="Bookman Old Style" w:hAnsi="Bookman Old Style"/>
          <w:spacing w:val="-3"/>
          <w:sz w:val="24"/>
        </w:rPr>
        <w:t>Wyo. Stat. Ann.</w:t>
      </w:r>
      <w:r w:rsidR="007530BA" w:rsidRPr="00820D2B">
        <w:rPr>
          <w:rFonts w:ascii="Bookman Old Style" w:hAnsi="Bookman Old Style"/>
          <w:spacing w:val="-3"/>
          <w:sz w:val="24"/>
        </w:rPr>
        <w:t xml:space="preserve"> § 20-2-308. If a party has not completed, exchanged</w:t>
      </w:r>
      <w:r w:rsidR="00FB011C" w:rsidRPr="00820D2B">
        <w:rPr>
          <w:rFonts w:ascii="Bookman Old Style" w:hAnsi="Bookman Old Style"/>
          <w:spacing w:val="-3"/>
          <w:sz w:val="24"/>
        </w:rPr>
        <w:t>,</w:t>
      </w:r>
      <w:r w:rsidR="007530BA" w:rsidRPr="00820D2B">
        <w:rPr>
          <w:rFonts w:ascii="Bookman Old Style" w:hAnsi="Bookman Old Style"/>
          <w:spacing w:val="-3"/>
          <w:sz w:val="24"/>
        </w:rPr>
        <w:t xml:space="preserve"> and filed his or her Confidential Financial Affidavit, </w:t>
      </w:r>
      <w:r w:rsidR="00FB011C" w:rsidRPr="00820D2B">
        <w:rPr>
          <w:rFonts w:ascii="Bookman Old Style" w:hAnsi="Bookman Old Style"/>
          <w:spacing w:val="-3"/>
          <w:sz w:val="24"/>
        </w:rPr>
        <w:t>he or she</w:t>
      </w:r>
      <w:r w:rsidR="007530BA" w:rsidRPr="00820D2B">
        <w:rPr>
          <w:rFonts w:ascii="Bookman Old Style" w:hAnsi="Bookman Old Style"/>
          <w:spacing w:val="-3"/>
          <w:sz w:val="24"/>
        </w:rPr>
        <w:t xml:space="preserve"> shall do so within </w:t>
      </w:r>
      <w:r w:rsidR="005C07D5">
        <w:rPr>
          <w:rFonts w:ascii="Bookman Old Style" w:hAnsi="Bookman Old Style"/>
          <w:b/>
          <w:bCs/>
          <w:spacing w:val="-3"/>
          <w:sz w:val="24"/>
        </w:rPr>
        <w:t>15</w:t>
      </w:r>
      <w:r w:rsidR="007530BA" w:rsidRPr="00820D2B">
        <w:rPr>
          <w:rFonts w:ascii="Bookman Old Style" w:hAnsi="Bookman Old Style"/>
          <w:b/>
          <w:bCs/>
          <w:spacing w:val="-3"/>
          <w:sz w:val="24"/>
        </w:rPr>
        <w:t xml:space="preserve"> days</w:t>
      </w:r>
      <w:r w:rsidR="007530BA" w:rsidRPr="00820D2B">
        <w:rPr>
          <w:rFonts w:ascii="Bookman Old Style" w:hAnsi="Bookman Old Style"/>
          <w:spacing w:val="-3"/>
          <w:sz w:val="24"/>
        </w:rPr>
        <w:t xml:space="preserve"> of this Order. </w:t>
      </w:r>
      <w:r w:rsidR="00620269" w:rsidRPr="00820D2B">
        <w:rPr>
          <w:rFonts w:ascii="Bookman Old Style" w:hAnsi="Bookman Old Style"/>
          <w:spacing w:val="-3"/>
          <w:sz w:val="24"/>
        </w:rPr>
        <w:t xml:space="preserve">If there are changes in a party’s </w:t>
      </w:r>
      <w:r w:rsidRPr="00820D2B">
        <w:rPr>
          <w:rFonts w:ascii="Bookman Old Style" w:hAnsi="Bookman Old Style"/>
          <w:spacing w:val="-3"/>
          <w:sz w:val="24"/>
        </w:rPr>
        <w:t>employment situation</w:t>
      </w:r>
      <w:r w:rsidR="00DB2EC2" w:rsidRPr="00820D2B">
        <w:rPr>
          <w:rFonts w:ascii="Bookman Old Style" w:hAnsi="Bookman Old Style"/>
          <w:spacing w:val="-3"/>
          <w:sz w:val="24"/>
        </w:rPr>
        <w:t xml:space="preserve"> after the filing </w:t>
      </w:r>
      <w:r w:rsidR="00DB2EC2" w:rsidRPr="00820D2B">
        <w:rPr>
          <w:rFonts w:ascii="Bookman Old Style" w:hAnsi="Bookman Old Style"/>
          <w:spacing w:val="-3"/>
          <w:sz w:val="24"/>
        </w:rPr>
        <w:lastRenderedPageBreak/>
        <w:t>required by this paragraph</w:t>
      </w:r>
      <w:r w:rsidRPr="00820D2B">
        <w:rPr>
          <w:rFonts w:ascii="Bookman Old Style" w:hAnsi="Bookman Old Style"/>
          <w:spacing w:val="-3"/>
          <w:sz w:val="24"/>
        </w:rPr>
        <w:t xml:space="preserve">, </w:t>
      </w:r>
      <w:r w:rsidR="00FB011C" w:rsidRPr="00820D2B">
        <w:rPr>
          <w:rFonts w:ascii="Bookman Old Style" w:hAnsi="Bookman Old Style"/>
          <w:spacing w:val="-3"/>
          <w:sz w:val="24"/>
        </w:rPr>
        <w:t>he or she</w:t>
      </w:r>
      <w:r w:rsidR="00620269" w:rsidRPr="00820D2B">
        <w:rPr>
          <w:rFonts w:ascii="Bookman Old Style" w:hAnsi="Bookman Old Style"/>
          <w:spacing w:val="-3"/>
          <w:sz w:val="24"/>
        </w:rPr>
        <w:t xml:space="preserve"> shall </w:t>
      </w:r>
      <w:r w:rsidRPr="00820D2B">
        <w:rPr>
          <w:rFonts w:ascii="Bookman Old Style" w:hAnsi="Bookman Old Style"/>
          <w:spacing w:val="-3"/>
          <w:sz w:val="24"/>
        </w:rPr>
        <w:t xml:space="preserve">file an updated Confidential Financial Affidavit no later than </w:t>
      </w:r>
      <w:r w:rsidR="001677EE">
        <w:rPr>
          <w:rFonts w:ascii="Bookman Old Style" w:hAnsi="Bookman Old Style"/>
          <w:b/>
          <w:bCs/>
          <w:spacing w:val="-3"/>
          <w:sz w:val="24"/>
        </w:rPr>
        <w:t>10</w:t>
      </w:r>
      <w:r w:rsidR="00FB011C" w:rsidRPr="00E266E1">
        <w:rPr>
          <w:rFonts w:ascii="Bookman Old Style" w:hAnsi="Bookman Old Style"/>
          <w:b/>
          <w:bCs/>
          <w:spacing w:val="-3"/>
          <w:sz w:val="24"/>
        </w:rPr>
        <w:t xml:space="preserve"> </w:t>
      </w:r>
      <w:r w:rsidRPr="00E266E1">
        <w:rPr>
          <w:rFonts w:ascii="Bookman Old Style" w:hAnsi="Bookman Old Style"/>
          <w:b/>
          <w:bCs/>
          <w:spacing w:val="-3"/>
          <w:sz w:val="24"/>
        </w:rPr>
        <w:t>days</w:t>
      </w:r>
      <w:r w:rsidRPr="00820D2B">
        <w:rPr>
          <w:rFonts w:ascii="Bookman Old Style" w:hAnsi="Bookman Old Style"/>
          <w:spacing w:val="-3"/>
          <w:sz w:val="24"/>
        </w:rPr>
        <w:t xml:space="preserve"> </w:t>
      </w:r>
      <w:r w:rsidR="00AD3FA4" w:rsidRPr="00820D2B">
        <w:rPr>
          <w:rFonts w:ascii="Bookman Old Style" w:hAnsi="Bookman Old Style"/>
          <w:spacing w:val="-3"/>
          <w:sz w:val="24"/>
        </w:rPr>
        <w:t>following said change</w:t>
      </w:r>
      <w:r w:rsidR="00AE73F2" w:rsidRPr="00820D2B">
        <w:rPr>
          <w:rFonts w:ascii="Bookman Old Style" w:hAnsi="Bookman Old Style"/>
          <w:spacing w:val="-3"/>
          <w:sz w:val="24"/>
        </w:rPr>
        <w:t xml:space="preserve"> </w:t>
      </w:r>
      <w:r w:rsidR="00AD3FA4" w:rsidRPr="00820D2B">
        <w:rPr>
          <w:rFonts w:ascii="Bookman Old Style" w:hAnsi="Bookman Old Style"/>
          <w:spacing w:val="-3"/>
          <w:sz w:val="24"/>
        </w:rPr>
        <w:t>(</w:t>
      </w:r>
      <w:r w:rsidR="001F7EE2" w:rsidRPr="00820D2B">
        <w:rPr>
          <w:rFonts w:ascii="Bookman Old Style" w:hAnsi="Bookman Old Style"/>
          <w:spacing w:val="-3"/>
          <w:sz w:val="24"/>
        </w:rPr>
        <w:t xml:space="preserve">or as soon as reasonably practicable </w:t>
      </w:r>
      <w:r w:rsidR="00FB011C" w:rsidRPr="00820D2B">
        <w:rPr>
          <w:rFonts w:ascii="Bookman Old Style" w:hAnsi="Bookman Old Style"/>
          <w:spacing w:val="-3"/>
          <w:sz w:val="24"/>
        </w:rPr>
        <w:t>before the</w:t>
      </w:r>
      <w:r w:rsidR="001F7EE2" w:rsidRPr="00820D2B">
        <w:rPr>
          <w:rFonts w:ascii="Bookman Old Style" w:hAnsi="Bookman Old Style"/>
          <w:spacing w:val="-3"/>
          <w:sz w:val="24"/>
        </w:rPr>
        <w:t xml:space="preserve"> trial of this matter).</w:t>
      </w:r>
    </w:p>
    <w:p w14:paraId="59CE871F" w14:textId="25477932" w:rsidR="00AE73F2" w:rsidRPr="00820D2B" w:rsidRDefault="00AE73F2" w:rsidP="00AE73F2">
      <w:pPr>
        <w:pStyle w:val="BodyTextIndent2"/>
        <w:widowControl/>
        <w:tabs>
          <w:tab w:val="left" w:pos="0"/>
        </w:tabs>
        <w:spacing w:after="0"/>
        <w:ind w:left="0"/>
        <w:jc w:val="both"/>
        <w:rPr>
          <w:rFonts w:ascii="Bookman Old Style" w:eastAsia="Calibri" w:hAnsi="Bookman Old Style"/>
          <w:sz w:val="24"/>
        </w:rPr>
      </w:pPr>
      <w:r w:rsidRPr="00820D2B">
        <w:rPr>
          <w:rFonts w:ascii="Bookman Old Style" w:hAnsi="Bookman Old Style"/>
          <w:spacing w:val="-3"/>
          <w:sz w:val="24"/>
        </w:rPr>
        <w:tab/>
      </w:r>
      <w:r w:rsidR="001D54AF">
        <w:rPr>
          <w:rFonts w:ascii="Bookman Old Style" w:hAnsi="Bookman Old Style"/>
          <w:sz w:val="24"/>
        </w:rPr>
        <w:t>5</w:t>
      </w:r>
      <w:r w:rsidRPr="00820D2B">
        <w:rPr>
          <w:rFonts w:ascii="Bookman Old Style" w:hAnsi="Bookman Old Style"/>
          <w:sz w:val="24"/>
        </w:rPr>
        <w:t>.</w:t>
      </w:r>
      <w:r w:rsidRPr="00820D2B">
        <w:rPr>
          <w:rFonts w:ascii="Bookman Old Style" w:hAnsi="Bookman Old Style"/>
          <w:sz w:val="24"/>
        </w:rPr>
        <w:tab/>
      </w:r>
      <w:r w:rsidRPr="00820D2B">
        <w:rPr>
          <w:rFonts w:ascii="Bookman Old Style" w:hAnsi="Bookman Old Style"/>
          <w:b/>
          <w:bCs/>
          <w:sz w:val="24"/>
        </w:rPr>
        <w:t>D</w:t>
      </w:r>
      <w:r w:rsidRPr="00820D2B">
        <w:rPr>
          <w:rFonts w:ascii="Bookman Old Style" w:hAnsi="Bookman Old Style"/>
          <w:b/>
          <w:sz w:val="24"/>
        </w:rPr>
        <w:t>iscovery Cut-Off.</w:t>
      </w:r>
      <w:r w:rsidRPr="00820D2B">
        <w:rPr>
          <w:rFonts w:ascii="Bookman Old Style" w:hAnsi="Bookman Old Style"/>
          <w:sz w:val="24"/>
        </w:rPr>
        <w:t xml:space="preserve">  </w:t>
      </w:r>
      <w:r w:rsidRPr="00820D2B">
        <w:rPr>
          <w:rFonts w:ascii="Bookman Old Style" w:eastAsia="Calibri" w:hAnsi="Bookman Old Style"/>
          <w:sz w:val="24"/>
        </w:rPr>
        <w:t xml:space="preserve">The discovery cut-off date is </w:t>
      </w:r>
      <w:r w:rsidR="005C07D5">
        <w:rPr>
          <w:rFonts w:ascii="Bookman Old Style" w:eastAsia="Calibri" w:hAnsi="Bookman Old Style"/>
          <w:b/>
          <w:bCs/>
          <w:sz w:val="24"/>
        </w:rPr>
        <w:t>120</w:t>
      </w:r>
      <w:r w:rsidRPr="00820D2B">
        <w:rPr>
          <w:rFonts w:ascii="Bookman Old Style" w:eastAsia="Calibri" w:hAnsi="Bookman Old Style"/>
          <w:b/>
          <w:bCs/>
          <w:sz w:val="24"/>
        </w:rPr>
        <w:t xml:space="preserve"> days</w:t>
      </w:r>
      <w:r w:rsidRPr="00820D2B">
        <w:rPr>
          <w:rFonts w:ascii="Bookman Old Style" w:eastAsia="Calibri" w:hAnsi="Bookman Old Style"/>
          <w:sz w:val="24"/>
        </w:rPr>
        <w:t xml:space="preserve"> from the date of this order. All written discovery requests must be served upon the opposing party at least </w:t>
      </w:r>
      <w:r w:rsidRPr="00820D2B">
        <w:rPr>
          <w:rFonts w:ascii="Bookman Old Style" w:eastAsia="Calibri" w:hAnsi="Bookman Old Style"/>
          <w:b/>
          <w:bCs/>
          <w:sz w:val="24"/>
        </w:rPr>
        <w:t>30 days</w:t>
      </w:r>
      <w:r w:rsidRPr="00820D2B">
        <w:rPr>
          <w:rFonts w:ascii="Bookman Old Style" w:eastAsia="Calibri" w:hAnsi="Bookman Old Style"/>
          <w:sz w:val="24"/>
        </w:rPr>
        <w:t xml:space="preserve"> before the discovery cut-off. No discovery will be permitted beyond the discovery cut-off. All depositions must be completed by the discovery cut-off date.  </w:t>
      </w:r>
    </w:p>
    <w:p w14:paraId="0544CCA7" w14:textId="298F6777" w:rsidR="00AE060E" w:rsidRPr="00820D2B" w:rsidRDefault="00AE73F2" w:rsidP="001677EE">
      <w:pPr>
        <w:tabs>
          <w:tab w:val="left" w:pos="720"/>
        </w:tabs>
        <w:spacing w:line="480" w:lineRule="auto"/>
        <w:jc w:val="both"/>
        <w:rPr>
          <w:rFonts w:ascii="Bookman Old Style" w:hAnsi="Bookman Old Style"/>
          <w:sz w:val="24"/>
        </w:rPr>
      </w:pPr>
      <w:r w:rsidRPr="00820D2B">
        <w:rPr>
          <w:rFonts w:ascii="Bookman Old Style" w:eastAsia="Calibri" w:hAnsi="Bookman Old Style"/>
          <w:sz w:val="24"/>
        </w:rPr>
        <w:tab/>
        <w:t>The parties have a continuing duty to disclose information and material as it becomes known, even after the deadlines set in this order, under W.R.C.P. 26(e).</w:t>
      </w:r>
      <w:r w:rsidR="00AD7606" w:rsidRPr="00820D2B">
        <w:rPr>
          <w:rFonts w:ascii="Bookman Old Style" w:hAnsi="Bookman Old Style" w:cs="Arial"/>
          <w:sz w:val="24"/>
        </w:rPr>
        <w:t xml:space="preserve"> </w:t>
      </w:r>
    </w:p>
    <w:p w14:paraId="2EFB6BFE" w14:textId="43FA334E" w:rsidR="00AE060E" w:rsidRPr="00820D2B" w:rsidRDefault="00AE060E" w:rsidP="008756A9">
      <w:pPr>
        <w:pStyle w:val="BodyTextIndent2"/>
        <w:widowControl/>
        <w:tabs>
          <w:tab w:val="left" w:pos="0"/>
        </w:tabs>
        <w:spacing w:after="0"/>
        <w:ind w:left="0"/>
        <w:jc w:val="both"/>
        <w:rPr>
          <w:rFonts w:ascii="Bookman Old Style" w:hAnsi="Bookman Old Style"/>
          <w:sz w:val="24"/>
        </w:rPr>
      </w:pPr>
      <w:r w:rsidRPr="00820D2B">
        <w:rPr>
          <w:rFonts w:ascii="Bookman Old Style" w:hAnsi="Bookman Old Style" w:cs="Arial"/>
          <w:sz w:val="24"/>
        </w:rPr>
        <w:tab/>
      </w:r>
      <w:r w:rsidR="001D54AF">
        <w:rPr>
          <w:rFonts w:ascii="Bookman Old Style" w:hAnsi="Bookman Old Style" w:cs="Arial"/>
          <w:sz w:val="24"/>
        </w:rPr>
        <w:t>6</w:t>
      </w:r>
      <w:r w:rsidR="00AB37F0" w:rsidRPr="00820D2B">
        <w:rPr>
          <w:rFonts w:ascii="Bookman Old Style" w:hAnsi="Bookman Old Style" w:cs="Arial"/>
          <w:sz w:val="24"/>
        </w:rPr>
        <w:t>.</w:t>
      </w:r>
      <w:r w:rsidRPr="00820D2B">
        <w:rPr>
          <w:rFonts w:ascii="Bookman Old Style" w:hAnsi="Bookman Old Style" w:cs="Arial"/>
          <w:sz w:val="24"/>
        </w:rPr>
        <w:tab/>
      </w:r>
      <w:r w:rsidR="002252B8" w:rsidRPr="00820D2B">
        <w:rPr>
          <w:rFonts w:ascii="Bookman Old Style" w:hAnsi="Bookman Old Style"/>
          <w:b/>
          <w:sz w:val="24"/>
        </w:rPr>
        <w:t>Expert Witnesses.</w:t>
      </w:r>
      <w:r w:rsidR="002252B8" w:rsidRPr="00820D2B">
        <w:rPr>
          <w:rFonts w:ascii="Bookman Old Style" w:hAnsi="Bookman Old Style"/>
          <w:sz w:val="24"/>
        </w:rPr>
        <w:t xml:space="preserve"> </w:t>
      </w:r>
      <w:r w:rsidR="002D17D1" w:rsidRPr="00820D2B">
        <w:rPr>
          <w:rFonts w:ascii="Bookman Old Style" w:hAnsi="Bookman Old Style"/>
          <w:bCs/>
          <w:sz w:val="24"/>
        </w:rPr>
        <w:t xml:space="preserve">No later than </w:t>
      </w:r>
      <w:r w:rsidR="001677EE">
        <w:rPr>
          <w:rFonts w:ascii="Bookman Old Style" w:hAnsi="Bookman Old Style"/>
          <w:b/>
          <w:sz w:val="24"/>
        </w:rPr>
        <w:t>60</w:t>
      </w:r>
      <w:r w:rsidR="002D17D1" w:rsidRPr="00820D2B">
        <w:rPr>
          <w:rFonts w:ascii="Bookman Old Style" w:hAnsi="Bookman Old Style"/>
          <w:b/>
          <w:sz w:val="24"/>
        </w:rPr>
        <w:t xml:space="preserve"> </w:t>
      </w:r>
      <w:r w:rsidR="00AE73F2" w:rsidRPr="00820D2B">
        <w:rPr>
          <w:rFonts w:ascii="Bookman Old Style" w:hAnsi="Bookman Old Style"/>
          <w:b/>
          <w:sz w:val="24"/>
        </w:rPr>
        <w:t>days</w:t>
      </w:r>
      <w:r w:rsidR="00AE73F2" w:rsidRPr="00820D2B">
        <w:rPr>
          <w:rFonts w:ascii="Bookman Old Style" w:hAnsi="Bookman Old Style"/>
          <w:bCs/>
          <w:sz w:val="24"/>
        </w:rPr>
        <w:t xml:space="preserve"> </w:t>
      </w:r>
      <w:r w:rsidR="00AB1F37" w:rsidRPr="00820D2B">
        <w:rPr>
          <w:rFonts w:ascii="Bookman Old Style" w:hAnsi="Bookman Old Style"/>
          <w:bCs/>
          <w:sz w:val="24"/>
        </w:rPr>
        <w:t>from the date of this order</w:t>
      </w:r>
      <w:r w:rsidR="001677EE">
        <w:rPr>
          <w:rFonts w:ascii="Bookman Old Style" w:hAnsi="Bookman Old Style"/>
          <w:bCs/>
          <w:sz w:val="24"/>
        </w:rPr>
        <w:t>,</w:t>
      </w:r>
      <w:r w:rsidR="00AB1F37" w:rsidRPr="00820D2B">
        <w:rPr>
          <w:rFonts w:ascii="Bookman Old Style" w:hAnsi="Bookman Old Style"/>
          <w:bCs/>
          <w:sz w:val="24"/>
        </w:rPr>
        <w:t xml:space="preserve"> </w:t>
      </w:r>
      <w:r w:rsidR="002D17D1" w:rsidRPr="00820D2B">
        <w:rPr>
          <w:rFonts w:ascii="Bookman Old Style" w:hAnsi="Bookman Old Style"/>
          <w:bCs/>
          <w:sz w:val="24"/>
        </w:rPr>
        <w:t>the p</w:t>
      </w:r>
      <w:r w:rsidR="002252B8" w:rsidRPr="00820D2B">
        <w:rPr>
          <w:rFonts w:ascii="Bookman Old Style" w:hAnsi="Bookman Old Style"/>
          <w:sz w:val="24"/>
        </w:rPr>
        <w:t>arties shall designate expert witnesse</w:t>
      </w:r>
      <w:r w:rsidR="0098561B" w:rsidRPr="00820D2B">
        <w:rPr>
          <w:rFonts w:ascii="Bookman Old Style" w:hAnsi="Bookman Old Style"/>
          <w:sz w:val="24"/>
        </w:rPr>
        <w:t>s in conformity with the requirements of W.R.C.P. 26(a)(2)</w:t>
      </w:r>
      <w:r w:rsidR="00D2543F" w:rsidRPr="00820D2B">
        <w:rPr>
          <w:rFonts w:ascii="Bookman Old Style" w:hAnsi="Bookman Old Style"/>
          <w:bCs/>
          <w:sz w:val="24"/>
        </w:rPr>
        <w:t>.</w:t>
      </w:r>
      <w:r w:rsidR="002252B8" w:rsidRPr="00820D2B">
        <w:rPr>
          <w:rFonts w:ascii="Bookman Old Style" w:hAnsi="Bookman Old Style"/>
          <w:sz w:val="24"/>
        </w:rPr>
        <w:t xml:space="preserve"> Expert witnesses not designated will be prohibited from testifying, absent consent of the Court for good cause shown.  </w:t>
      </w:r>
      <w:r w:rsidR="006D3FF0" w:rsidRPr="00820D2B">
        <w:rPr>
          <w:rFonts w:ascii="Bookman Old Style" w:hAnsi="Bookman Old Style"/>
          <w:sz w:val="24"/>
        </w:rPr>
        <w:t xml:space="preserve"> </w:t>
      </w:r>
    </w:p>
    <w:p w14:paraId="0CA30D7B" w14:textId="3E307EE3" w:rsidR="004A6132" w:rsidRPr="00820D2B" w:rsidRDefault="00AE060E" w:rsidP="004A6132">
      <w:pPr>
        <w:widowControl/>
        <w:tabs>
          <w:tab w:val="left" w:pos="-1440"/>
        </w:tabs>
        <w:spacing w:line="480" w:lineRule="auto"/>
        <w:jc w:val="both"/>
        <w:rPr>
          <w:rFonts w:ascii="Bookman Old Style" w:hAnsi="Bookman Old Style"/>
          <w:sz w:val="24"/>
        </w:rPr>
      </w:pPr>
      <w:r w:rsidRPr="00820D2B">
        <w:rPr>
          <w:rFonts w:ascii="Bookman Old Style" w:eastAsia="Calibri" w:hAnsi="Bookman Old Style"/>
          <w:sz w:val="24"/>
        </w:rPr>
        <w:tab/>
      </w:r>
      <w:r w:rsidR="001D54AF">
        <w:rPr>
          <w:rFonts w:ascii="Bookman Old Style" w:eastAsia="Calibri" w:hAnsi="Bookman Old Style"/>
          <w:sz w:val="24"/>
        </w:rPr>
        <w:t>7</w:t>
      </w:r>
      <w:r w:rsidRPr="00820D2B">
        <w:rPr>
          <w:rFonts w:ascii="Bookman Old Style" w:eastAsia="Calibri" w:hAnsi="Bookman Old Style"/>
          <w:sz w:val="24"/>
        </w:rPr>
        <w:t>.</w:t>
      </w:r>
      <w:r w:rsidRPr="00820D2B">
        <w:rPr>
          <w:rFonts w:ascii="Bookman Old Style" w:eastAsia="Calibri" w:hAnsi="Bookman Old Style"/>
          <w:sz w:val="24"/>
        </w:rPr>
        <w:tab/>
      </w:r>
      <w:r w:rsidR="002252B8" w:rsidRPr="00820D2B">
        <w:rPr>
          <w:rFonts w:ascii="Bookman Old Style" w:hAnsi="Bookman Old Style"/>
          <w:b/>
          <w:sz w:val="24"/>
        </w:rPr>
        <w:t>Discovery Disputes.</w:t>
      </w:r>
      <w:r w:rsidR="002252B8" w:rsidRPr="00820D2B">
        <w:rPr>
          <w:rFonts w:ascii="Bookman Old Style" w:hAnsi="Bookman Old Style"/>
          <w:sz w:val="24"/>
        </w:rPr>
        <w:t xml:space="preserve">  </w:t>
      </w:r>
      <w:r w:rsidR="004A6132" w:rsidRPr="00820D2B">
        <w:rPr>
          <w:rFonts w:ascii="Bookman Old Style" w:hAnsi="Bookman Old Style"/>
          <w:sz w:val="24"/>
        </w:rPr>
        <w:t>To promote a just, speedy</w:t>
      </w:r>
      <w:r w:rsidR="007C0BA1" w:rsidRPr="00820D2B">
        <w:rPr>
          <w:rFonts w:ascii="Bookman Old Style" w:hAnsi="Bookman Old Style"/>
          <w:sz w:val="24"/>
        </w:rPr>
        <w:t>,</w:t>
      </w:r>
      <w:r w:rsidR="004A6132" w:rsidRPr="00820D2B">
        <w:rPr>
          <w:rFonts w:ascii="Bookman Old Style" w:hAnsi="Bookman Old Style"/>
          <w:sz w:val="24"/>
        </w:rPr>
        <w:t xml:space="preserve"> and inexpensive determination of discovery disputes, the Court may decide motions involving discovery disputes without a hearing upon the written submissions of the parties.</w:t>
      </w:r>
    </w:p>
    <w:p w14:paraId="6648F263" w14:textId="11521FC9" w:rsidR="004A6132" w:rsidRPr="00820D2B" w:rsidRDefault="004A6132" w:rsidP="004A6132">
      <w:pPr>
        <w:widowControl/>
        <w:tabs>
          <w:tab w:val="left" w:pos="-1440"/>
        </w:tabs>
        <w:spacing w:line="480" w:lineRule="auto"/>
        <w:jc w:val="both"/>
        <w:rPr>
          <w:rFonts w:ascii="Bookman Old Style" w:hAnsi="Bookman Old Style"/>
          <w:sz w:val="24"/>
        </w:rPr>
      </w:pPr>
      <w:r w:rsidRPr="00820D2B">
        <w:rPr>
          <w:rFonts w:ascii="Bookman Old Style" w:hAnsi="Bookman Old Style"/>
          <w:sz w:val="24"/>
        </w:rPr>
        <w:tab/>
        <w:t xml:space="preserve">Any motion seeking relief due to a discovery dispute shall contain a certification that, </w:t>
      </w:r>
      <w:r w:rsidR="00FB011C" w:rsidRPr="00820D2B">
        <w:rPr>
          <w:rFonts w:ascii="Bookman Old Style" w:hAnsi="Bookman Old Style"/>
          <w:sz w:val="24"/>
        </w:rPr>
        <w:t>before</w:t>
      </w:r>
      <w:r w:rsidRPr="00820D2B">
        <w:rPr>
          <w:rFonts w:ascii="Bookman Old Style" w:hAnsi="Bookman Old Style"/>
          <w:sz w:val="24"/>
        </w:rPr>
        <w:t xml:space="preserve"> filing the motion, the movant has in good faith conferred with the opposing person or party to resolve the discovery dispute before seeking </w:t>
      </w:r>
      <w:r w:rsidRPr="00820D2B">
        <w:rPr>
          <w:rFonts w:ascii="Bookman Old Style" w:hAnsi="Bookman Old Style"/>
          <w:sz w:val="24"/>
        </w:rPr>
        <w:lastRenderedPageBreak/>
        <w:t xml:space="preserve">court intervention and the opposing party’s position on the motion. </w:t>
      </w:r>
      <w:r w:rsidR="002C6B20" w:rsidRPr="00820D2B">
        <w:rPr>
          <w:rFonts w:ascii="Bookman Old Style" w:hAnsi="Bookman Old Style"/>
          <w:sz w:val="24"/>
        </w:rPr>
        <w:t>If</w:t>
      </w:r>
      <w:r w:rsidRPr="00820D2B">
        <w:rPr>
          <w:rFonts w:ascii="Bookman Old Style" w:hAnsi="Bookman Old Style"/>
          <w:sz w:val="24"/>
        </w:rPr>
        <w:t xml:space="preserve"> the movant has been unable to confer with the opposing party to resolve the discovery dispute before seeking court intervention, then the movant shall certify a description of all good faith efforts taken by the movant to resolve the discovery dispute. Movant’s failure to </w:t>
      </w:r>
      <w:r w:rsidR="00AB1F37" w:rsidRPr="00820D2B">
        <w:rPr>
          <w:rFonts w:ascii="Bookman Old Style" w:hAnsi="Bookman Old Style"/>
          <w:sz w:val="24"/>
        </w:rPr>
        <w:t xml:space="preserve">include the certification required by this paragraph </w:t>
      </w:r>
      <w:r w:rsidRPr="00820D2B">
        <w:rPr>
          <w:rFonts w:ascii="Bookman Old Style" w:hAnsi="Bookman Old Style"/>
          <w:sz w:val="24"/>
        </w:rPr>
        <w:t xml:space="preserve">certify </w:t>
      </w:r>
      <w:r w:rsidR="00AB1F37" w:rsidRPr="00820D2B">
        <w:rPr>
          <w:rFonts w:ascii="Bookman Old Style" w:hAnsi="Bookman Old Style"/>
          <w:sz w:val="24"/>
        </w:rPr>
        <w:t>may</w:t>
      </w:r>
      <w:r w:rsidRPr="00820D2B">
        <w:rPr>
          <w:rFonts w:ascii="Bookman Old Style" w:hAnsi="Bookman Old Style"/>
          <w:sz w:val="24"/>
        </w:rPr>
        <w:t xml:space="preserve"> result in </w:t>
      </w:r>
      <w:r w:rsidR="00AB1F37" w:rsidRPr="00820D2B">
        <w:rPr>
          <w:rFonts w:ascii="Bookman Old Style" w:hAnsi="Bookman Old Style"/>
          <w:sz w:val="24"/>
        </w:rPr>
        <w:t>a summary</w:t>
      </w:r>
      <w:r w:rsidRPr="00820D2B">
        <w:rPr>
          <w:rFonts w:ascii="Bookman Old Style" w:hAnsi="Bookman Old Style"/>
          <w:sz w:val="24"/>
        </w:rPr>
        <w:t xml:space="preserve"> denial of the motion.</w:t>
      </w:r>
    </w:p>
    <w:p w14:paraId="17879D7A" w14:textId="2760119A" w:rsidR="004A6132" w:rsidRPr="00820D2B" w:rsidRDefault="004A6132" w:rsidP="004A6132">
      <w:pPr>
        <w:widowControl/>
        <w:tabs>
          <w:tab w:val="left" w:pos="-1440"/>
        </w:tabs>
        <w:spacing w:line="480" w:lineRule="auto"/>
        <w:jc w:val="both"/>
        <w:rPr>
          <w:rFonts w:ascii="Bookman Old Style" w:hAnsi="Bookman Old Style"/>
          <w:sz w:val="24"/>
        </w:rPr>
      </w:pPr>
      <w:r w:rsidRPr="00820D2B">
        <w:rPr>
          <w:rFonts w:ascii="Bookman Old Style" w:hAnsi="Bookman Old Style"/>
          <w:sz w:val="24"/>
        </w:rPr>
        <w:tab/>
        <w:t xml:space="preserve">Any response to a motion involving a discovery dispute shall be filed within </w:t>
      </w:r>
      <w:r w:rsidR="00FB011C" w:rsidRPr="00E266E1">
        <w:rPr>
          <w:rFonts w:ascii="Bookman Old Style" w:hAnsi="Bookman Old Style"/>
          <w:b/>
          <w:bCs/>
          <w:sz w:val="24"/>
        </w:rPr>
        <w:t>10</w:t>
      </w:r>
      <w:r w:rsidRPr="00E266E1">
        <w:rPr>
          <w:rFonts w:ascii="Bookman Old Style" w:hAnsi="Bookman Old Style"/>
          <w:b/>
          <w:bCs/>
          <w:sz w:val="24"/>
        </w:rPr>
        <w:t xml:space="preserve"> days</w:t>
      </w:r>
      <w:r w:rsidRPr="00820D2B">
        <w:rPr>
          <w:rFonts w:ascii="Bookman Old Style" w:hAnsi="Bookman Old Style"/>
          <w:sz w:val="24"/>
        </w:rPr>
        <w:t xml:space="preserve"> of the filing of the motion.</w:t>
      </w:r>
    </w:p>
    <w:p w14:paraId="48B11F2C" w14:textId="2601CB29" w:rsidR="004A6132" w:rsidRPr="00820D2B" w:rsidRDefault="004A6132" w:rsidP="004A6132">
      <w:pPr>
        <w:widowControl/>
        <w:tabs>
          <w:tab w:val="left" w:pos="-1440"/>
        </w:tabs>
        <w:spacing w:line="480" w:lineRule="auto"/>
        <w:jc w:val="both"/>
        <w:rPr>
          <w:rFonts w:ascii="Bookman Old Style" w:hAnsi="Bookman Old Style"/>
          <w:sz w:val="24"/>
        </w:rPr>
      </w:pPr>
      <w:r w:rsidRPr="00820D2B">
        <w:rPr>
          <w:rFonts w:ascii="Bookman Old Style" w:hAnsi="Bookman Old Style"/>
          <w:sz w:val="24"/>
        </w:rPr>
        <w:tab/>
        <w:t xml:space="preserve">Replies </w:t>
      </w:r>
      <w:r w:rsidR="00F9387A" w:rsidRPr="00820D2B">
        <w:rPr>
          <w:rFonts w:ascii="Bookman Old Style" w:hAnsi="Bookman Old Style"/>
          <w:sz w:val="24"/>
        </w:rPr>
        <w:t>to responses should be rare and only filed</w:t>
      </w:r>
      <w:r w:rsidRPr="00820D2B">
        <w:rPr>
          <w:rFonts w:ascii="Bookman Old Style" w:hAnsi="Bookman Old Style"/>
          <w:sz w:val="24"/>
        </w:rPr>
        <w:t xml:space="preserve"> if necessary to address new </w:t>
      </w:r>
      <w:r w:rsidR="001677EE">
        <w:rPr>
          <w:rFonts w:ascii="Bookman Old Style" w:hAnsi="Bookman Old Style"/>
          <w:sz w:val="24"/>
        </w:rPr>
        <w:t xml:space="preserve">issues </w:t>
      </w:r>
      <w:r w:rsidRPr="00820D2B">
        <w:rPr>
          <w:rFonts w:ascii="Bookman Old Style" w:hAnsi="Bookman Old Style"/>
          <w:sz w:val="24"/>
        </w:rPr>
        <w:t>raised in a response</w:t>
      </w:r>
      <w:r w:rsidR="00F9387A" w:rsidRPr="00820D2B">
        <w:rPr>
          <w:rFonts w:ascii="Bookman Old Style" w:hAnsi="Bookman Old Style"/>
          <w:sz w:val="24"/>
        </w:rPr>
        <w:t>.</w:t>
      </w:r>
      <w:r w:rsidRPr="00820D2B">
        <w:rPr>
          <w:rFonts w:ascii="Bookman Old Style" w:hAnsi="Bookman Old Style"/>
          <w:sz w:val="24"/>
        </w:rPr>
        <w:t xml:space="preserve"> </w:t>
      </w:r>
      <w:r w:rsidR="00F9387A" w:rsidRPr="00820D2B">
        <w:rPr>
          <w:rFonts w:ascii="Bookman Old Style" w:hAnsi="Bookman Old Style"/>
          <w:sz w:val="24"/>
        </w:rPr>
        <w:t>A</w:t>
      </w:r>
      <w:r w:rsidRPr="00820D2B">
        <w:rPr>
          <w:rFonts w:ascii="Bookman Old Style" w:hAnsi="Bookman Old Style"/>
          <w:sz w:val="24"/>
        </w:rPr>
        <w:t xml:space="preserve"> reply shall be filed within </w:t>
      </w:r>
      <w:r w:rsidR="00FB011C" w:rsidRPr="00E266E1">
        <w:rPr>
          <w:rFonts w:ascii="Bookman Old Style" w:hAnsi="Bookman Old Style"/>
          <w:b/>
          <w:bCs/>
          <w:sz w:val="24"/>
        </w:rPr>
        <w:t xml:space="preserve">3 </w:t>
      </w:r>
      <w:r w:rsidRPr="00E266E1">
        <w:rPr>
          <w:rFonts w:ascii="Bookman Old Style" w:hAnsi="Bookman Old Style"/>
          <w:b/>
          <w:bCs/>
          <w:sz w:val="24"/>
        </w:rPr>
        <w:t>days</w:t>
      </w:r>
      <w:r w:rsidRPr="00820D2B">
        <w:rPr>
          <w:rFonts w:ascii="Bookman Old Style" w:hAnsi="Bookman Old Style"/>
          <w:sz w:val="24"/>
        </w:rPr>
        <w:t xml:space="preserve"> of the filing of </w:t>
      </w:r>
      <w:r w:rsidR="00FB011C" w:rsidRPr="00820D2B">
        <w:rPr>
          <w:rFonts w:ascii="Bookman Old Style" w:hAnsi="Bookman Old Style"/>
          <w:sz w:val="24"/>
        </w:rPr>
        <w:t>any</w:t>
      </w:r>
      <w:r w:rsidRPr="00820D2B">
        <w:rPr>
          <w:rFonts w:ascii="Bookman Old Style" w:hAnsi="Bookman Old Style"/>
          <w:sz w:val="24"/>
        </w:rPr>
        <w:t xml:space="preserve"> respons</w:t>
      </w:r>
      <w:r w:rsidR="001677EE">
        <w:rPr>
          <w:rFonts w:ascii="Bookman Old Style" w:hAnsi="Bookman Old Style"/>
          <w:sz w:val="24"/>
        </w:rPr>
        <w:t>e</w:t>
      </w:r>
      <w:r w:rsidRPr="00820D2B">
        <w:rPr>
          <w:rFonts w:ascii="Bookman Old Style" w:hAnsi="Bookman Old Style"/>
          <w:sz w:val="24"/>
        </w:rPr>
        <w:t>.</w:t>
      </w:r>
    </w:p>
    <w:p w14:paraId="3032EDB3" w14:textId="12F29899" w:rsidR="00184BAD" w:rsidRPr="00820D2B" w:rsidRDefault="00AE060E" w:rsidP="00AD3FA4">
      <w:pPr>
        <w:pStyle w:val="BodyText"/>
        <w:tabs>
          <w:tab w:val="left" w:pos="0"/>
        </w:tabs>
        <w:spacing w:line="480" w:lineRule="auto"/>
        <w:rPr>
          <w:rFonts w:ascii="Bookman Old Style" w:hAnsi="Bookman Old Style"/>
        </w:rPr>
      </w:pPr>
      <w:r w:rsidRPr="00820D2B">
        <w:rPr>
          <w:rFonts w:ascii="Bookman Old Style" w:hAnsi="Bookman Old Style"/>
          <w:b/>
          <w:bCs/>
        </w:rPr>
        <w:tab/>
      </w:r>
      <w:r w:rsidR="001D54AF">
        <w:rPr>
          <w:rFonts w:ascii="Bookman Old Style" w:hAnsi="Bookman Old Style"/>
        </w:rPr>
        <w:t>8</w:t>
      </w:r>
      <w:r w:rsidRPr="00820D2B">
        <w:rPr>
          <w:rFonts w:ascii="Bookman Old Style" w:hAnsi="Bookman Old Style"/>
        </w:rPr>
        <w:t>.</w:t>
      </w:r>
      <w:r w:rsidRPr="00820D2B">
        <w:rPr>
          <w:rFonts w:ascii="Bookman Old Style" w:hAnsi="Bookman Old Style"/>
        </w:rPr>
        <w:tab/>
      </w:r>
      <w:r w:rsidR="002252B8" w:rsidRPr="00820D2B">
        <w:rPr>
          <w:rFonts w:ascii="Bookman Old Style" w:hAnsi="Bookman Old Style"/>
          <w:b/>
          <w:bCs/>
        </w:rPr>
        <w:t>Pretrial</w:t>
      </w:r>
      <w:r w:rsidRPr="00820D2B">
        <w:rPr>
          <w:rFonts w:ascii="Bookman Old Style" w:hAnsi="Bookman Old Style"/>
          <w:b/>
          <w:bCs/>
        </w:rPr>
        <w:t xml:space="preserve"> Disclosures</w:t>
      </w:r>
      <w:r w:rsidR="00F9387A" w:rsidRPr="00820D2B">
        <w:rPr>
          <w:rFonts w:ascii="Bookman Old Style" w:hAnsi="Bookman Old Style"/>
          <w:b/>
          <w:bCs/>
        </w:rPr>
        <w:t>/Final Pretrial Conference</w:t>
      </w:r>
      <w:r w:rsidR="00620269" w:rsidRPr="00820D2B">
        <w:rPr>
          <w:rFonts w:ascii="Bookman Old Style" w:hAnsi="Bookman Old Style"/>
          <w:b/>
          <w:bCs/>
        </w:rPr>
        <w:t>.</w:t>
      </w:r>
      <w:r w:rsidR="00371852" w:rsidRPr="00820D2B">
        <w:rPr>
          <w:rFonts w:ascii="Bookman Old Style" w:hAnsi="Bookman Old Style"/>
          <w:b/>
          <w:bCs/>
        </w:rPr>
        <w:t xml:space="preserve"> </w:t>
      </w:r>
      <w:r w:rsidRPr="00820D2B">
        <w:rPr>
          <w:rFonts w:ascii="Bookman Old Style" w:hAnsi="Bookman Old Style"/>
        </w:rPr>
        <w:t xml:space="preserve">No later than </w:t>
      </w:r>
      <w:r w:rsidR="00FB011C" w:rsidRPr="00820D2B">
        <w:rPr>
          <w:rFonts w:ascii="Bookman Old Style" w:hAnsi="Bookman Old Style"/>
          <w:b/>
          <w:bCs/>
        </w:rPr>
        <w:t>30</w:t>
      </w:r>
      <w:r w:rsidR="00371852" w:rsidRPr="00820D2B">
        <w:rPr>
          <w:rFonts w:ascii="Bookman Old Style" w:hAnsi="Bookman Old Style"/>
          <w:b/>
          <w:bCs/>
        </w:rPr>
        <w:t xml:space="preserve"> </w:t>
      </w:r>
      <w:r w:rsidR="00F9387A" w:rsidRPr="00820D2B">
        <w:rPr>
          <w:rFonts w:ascii="Bookman Old Style" w:hAnsi="Bookman Old Style"/>
          <w:b/>
          <w:bCs/>
        </w:rPr>
        <w:t>days</w:t>
      </w:r>
      <w:r w:rsidR="00F9387A" w:rsidRPr="00820D2B">
        <w:rPr>
          <w:rFonts w:ascii="Bookman Old Style" w:hAnsi="Bookman Old Style"/>
        </w:rPr>
        <w:t xml:space="preserve"> </w:t>
      </w:r>
      <w:r w:rsidR="00FB011C" w:rsidRPr="00820D2B">
        <w:rPr>
          <w:rFonts w:ascii="Bookman Old Style" w:hAnsi="Bookman Old Style"/>
        </w:rPr>
        <w:t>before</w:t>
      </w:r>
      <w:r w:rsidR="00371852" w:rsidRPr="00820D2B">
        <w:rPr>
          <w:rFonts w:ascii="Bookman Old Style" w:hAnsi="Bookman Old Style"/>
        </w:rPr>
        <w:t xml:space="preserve"> the </w:t>
      </w:r>
      <w:r w:rsidR="00E343AC" w:rsidRPr="00820D2B">
        <w:rPr>
          <w:rFonts w:ascii="Bookman Old Style" w:hAnsi="Bookman Old Style"/>
        </w:rPr>
        <w:t xml:space="preserve">trial of this matter, </w:t>
      </w:r>
      <w:r w:rsidR="00371852" w:rsidRPr="00820D2B">
        <w:rPr>
          <w:rFonts w:ascii="Bookman Old Style" w:hAnsi="Bookman Old Style"/>
        </w:rPr>
        <w:t xml:space="preserve">the parties shall file and serve the party’s </w:t>
      </w:r>
      <w:r w:rsidRPr="00820D2B">
        <w:rPr>
          <w:rFonts w:ascii="Bookman Old Style" w:hAnsi="Bookman Old Style"/>
        </w:rPr>
        <w:t xml:space="preserve">Pretrial Disclosures </w:t>
      </w:r>
      <w:r w:rsidR="00E266E1">
        <w:rPr>
          <w:rFonts w:ascii="Bookman Old Style" w:hAnsi="Bookman Old Style"/>
        </w:rPr>
        <w:t>required by</w:t>
      </w:r>
      <w:r w:rsidRPr="00820D2B">
        <w:rPr>
          <w:rFonts w:ascii="Bookman Old Style" w:hAnsi="Bookman Old Style"/>
        </w:rPr>
        <w:t xml:space="preserve"> </w:t>
      </w:r>
      <w:r w:rsidR="00820D2B" w:rsidRPr="00820D2B">
        <w:rPr>
          <w:rFonts w:ascii="Bookman Old Style" w:hAnsi="Bookman Old Style"/>
        </w:rPr>
        <w:t xml:space="preserve">W.R.C.P. </w:t>
      </w:r>
      <w:r w:rsidRPr="00820D2B">
        <w:rPr>
          <w:rFonts w:ascii="Bookman Old Style" w:hAnsi="Bookman Old Style"/>
        </w:rPr>
        <w:t xml:space="preserve">Rule 26(a)(3). </w:t>
      </w:r>
      <w:r w:rsidR="00F9387A" w:rsidRPr="00820D2B">
        <w:rPr>
          <w:rFonts w:ascii="Bookman Old Style" w:hAnsi="Bookman Old Style"/>
        </w:rPr>
        <w:t xml:space="preserve">Objections to pretrial disclosures shall comply with the requirements of </w:t>
      </w:r>
      <w:r w:rsidR="00820D2B" w:rsidRPr="00820D2B">
        <w:rPr>
          <w:rFonts w:ascii="Bookman Old Style" w:hAnsi="Bookman Old Style"/>
        </w:rPr>
        <w:t xml:space="preserve">W.R.C.P. </w:t>
      </w:r>
      <w:r w:rsidR="00F9387A" w:rsidRPr="00820D2B">
        <w:rPr>
          <w:rFonts w:ascii="Bookman Old Style" w:hAnsi="Bookman Old Style"/>
        </w:rPr>
        <w:t xml:space="preserve">Rule </w:t>
      </w:r>
      <w:r w:rsidR="009252F5">
        <w:rPr>
          <w:rFonts w:ascii="Bookman Old Style" w:hAnsi="Bookman Old Style"/>
        </w:rPr>
        <w:t>2</w:t>
      </w:r>
      <w:r w:rsidR="00F9387A" w:rsidRPr="00820D2B">
        <w:rPr>
          <w:rFonts w:ascii="Bookman Old Style" w:hAnsi="Bookman Old Style"/>
        </w:rPr>
        <w:t xml:space="preserve">6(a)(3)(B). </w:t>
      </w:r>
    </w:p>
    <w:p w14:paraId="20B3B5B3" w14:textId="088AB970" w:rsidR="00AD3FA4" w:rsidRPr="00820D2B" w:rsidRDefault="00184BAD" w:rsidP="00AD3FA4">
      <w:pPr>
        <w:pStyle w:val="BodyText"/>
        <w:tabs>
          <w:tab w:val="left" w:pos="0"/>
        </w:tabs>
        <w:spacing w:line="480" w:lineRule="auto"/>
        <w:rPr>
          <w:rFonts w:ascii="Bookman Old Style" w:hAnsi="Bookman Old Style"/>
        </w:rPr>
      </w:pPr>
      <w:r w:rsidRPr="00820D2B">
        <w:rPr>
          <w:rFonts w:ascii="Bookman Old Style" w:hAnsi="Bookman Old Style"/>
        </w:rPr>
        <w:tab/>
        <w:t>The Court will not set this matter for a Final Pretrial Conference unless requested by either party</w:t>
      </w:r>
      <w:r w:rsidR="00F9387A" w:rsidRPr="00820D2B">
        <w:rPr>
          <w:rFonts w:ascii="Bookman Old Style" w:hAnsi="Bookman Old Style"/>
        </w:rPr>
        <w:t xml:space="preserve"> in writing at least </w:t>
      </w:r>
      <w:r w:rsidR="00F9387A" w:rsidRPr="00820D2B">
        <w:rPr>
          <w:rFonts w:ascii="Bookman Old Style" w:hAnsi="Bookman Old Style"/>
          <w:b/>
          <w:bCs/>
        </w:rPr>
        <w:t>60 days</w:t>
      </w:r>
      <w:r w:rsidR="00F9387A" w:rsidRPr="00820D2B">
        <w:rPr>
          <w:rFonts w:ascii="Bookman Old Style" w:hAnsi="Bookman Old Style"/>
        </w:rPr>
        <w:t xml:space="preserve"> before the trial</w:t>
      </w:r>
      <w:r w:rsidRPr="00820D2B">
        <w:rPr>
          <w:rFonts w:ascii="Bookman Old Style" w:hAnsi="Bookman Old Style"/>
        </w:rPr>
        <w:t>.</w:t>
      </w:r>
      <w:r w:rsidR="00AE060E" w:rsidRPr="00820D2B">
        <w:rPr>
          <w:rFonts w:ascii="Bookman Old Style" w:hAnsi="Bookman Old Style"/>
        </w:rPr>
        <w:t xml:space="preserve"> </w:t>
      </w:r>
    </w:p>
    <w:p w14:paraId="543D0636" w14:textId="24611D12" w:rsidR="00820D2B" w:rsidRPr="00820D2B" w:rsidRDefault="00820D2B" w:rsidP="00820D2B">
      <w:pPr>
        <w:pStyle w:val="BodyText"/>
        <w:tabs>
          <w:tab w:val="left" w:pos="0"/>
        </w:tabs>
        <w:spacing w:line="480" w:lineRule="auto"/>
        <w:rPr>
          <w:rFonts w:ascii="Bookman Old Style" w:hAnsi="Bookman Old Style"/>
        </w:rPr>
      </w:pPr>
      <w:r w:rsidRPr="00820D2B">
        <w:rPr>
          <w:rFonts w:ascii="Bookman Old Style" w:hAnsi="Bookman Old Style"/>
        </w:rPr>
        <w:tab/>
      </w:r>
      <w:r w:rsidR="001D54AF">
        <w:rPr>
          <w:rFonts w:ascii="Bookman Old Style" w:hAnsi="Bookman Old Style"/>
        </w:rPr>
        <w:t>9</w:t>
      </w:r>
      <w:r w:rsidRPr="00820D2B">
        <w:rPr>
          <w:rFonts w:ascii="Bookman Old Style" w:hAnsi="Bookman Old Style"/>
        </w:rPr>
        <w:t>.</w:t>
      </w:r>
      <w:r w:rsidRPr="00820D2B">
        <w:rPr>
          <w:rFonts w:ascii="Bookman Old Style" w:hAnsi="Bookman Old Style"/>
        </w:rPr>
        <w:tab/>
      </w:r>
      <w:r w:rsidRPr="00820D2B">
        <w:rPr>
          <w:rFonts w:ascii="Bookman Old Style" w:hAnsi="Bookman Old Style"/>
          <w:b/>
          <w:bCs/>
        </w:rPr>
        <w:t xml:space="preserve">Pretrial Motions. </w:t>
      </w:r>
      <w:r w:rsidRPr="00820D2B">
        <w:rPr>
          <w:rFonts w:ascii="Bookman Old Style" w:hAnsi="Bookman Old Style"/>
        </w:rPr>
        <w:t xml:space="preserve">Pretrial motions (including </w:t>
      </w:r>
      <w:r w:rsidRPr="00820D2B">
        <w:rPr>
          <w:rFonts w:ascii="Bookman Old Style" w:hAnsi="Bookman Old Style"/>
          <w:i/>
          <w:iCs/>
        </w:rPr>
        <w:t xml:space="preserve">Daubert </w:t>
      </w:r>
      <w:r w:rsidRPr="00820D2B">
        <w:rPr>
          <w:rFonts w:ascii="Bookman Old Style" w:hAnsi="Bookman Old Style"/>
        </w:rPr>
        <w:t xml:space="preserve">motions, but </w:t>
      </w:r>
      <w:r w:rsidRPr="00820D2B">
        <w:rPr>
          <w:rFonts w:ascii="Bookman Old Style" w:hAnsi="Bookman Old Style"/>
          <w:bCs/>
        </w:rPr>
        <w:t xml:space="preserve">not </w:t>
      </w:r>
      <w:r w:rsidRPr="00820D2B">
        <w:rPr>
          <w:rFonts w:ascii="Bookman Old Style" w:hAnsi="Bookman Old Style"/>
        </w:rPr>
        <w:t xml:space="preserve">including motions in </w:t>
      </w:r>
      <w:proofErr w:type="spellStart"/>
      <w:r w:rsidRPr="00820D2B">
        <w:rPr>
          <w:rFonts w:ascii="Bookman Old Style" w:hAnsi="Bookman Old Style"/>
        </w:rPr>
        <w:t>limine</w:t>
      </w:r>
      <w:proofErr w:type="spellEnd"/>
      <w:r w:rsidRPr="00820D2B">
        <w:rPr>
          <w:rFonts w:ascii="Bookman Old Style" w:hAnsi="Bookman Old Style"/>
        </w:rPr>
        <w:t xml:space="preserve">) shall be filed no later than </w:t>
      </w:r>
      <w:r w:rsidR="00E266E1">
        <w:rPr>
          <w:rFonts w:ascii="Bookman Old Style" w:hAnsi="Bookman Old Style"/>
          <w:b/>
          <w:bCs/>
        </w:rPr>
        <w:t>45</w:t>
      </w:r>
      <w:r w:rsidRPr="00820D2B">
        <w:rPr>
          <w:rFonts w:ascii="Bookman Old Style" w:hAnsi="Bookman Old Style"/>
          <w:b/>
          <w:bCs/>
        </w:rPr>
        <w:t xml:space="preserve"> days</w:t>
      </w:r>
      <w:r w:rsidRPr="00820D2B">
        <w:rPr>
          <w:rFonts w:ascii="Bookman Old Style" w:hAnsi="Bookman Old Style"/>
        </w:rPr>
        <w:t xml:space="preserve"> </w:t>
      </w:r>
      <w:r w:rsidR="00E266E1">
        <w:rPr>
          <w:rFonts w:ascii="Bookman Old Style" w:hAnsi="Bookman Old Style"/>
        </w:rPr>
        <w:t>before</w:t>
      </w:r>
      <w:r w:rsidRPr="00820D2B">
        <w:rPr>
          <w:rFonts w:ascii="Bookman Old Style" w:hAnsi="Bookman Old Style"/>
        </w:rPr>
        <w:t xml:space="preserve"> the trial of this matter.  </w:t>
      </w:r>
    </w:p>
    <w:p w14:paraId="55DB2C3D" w14:textId="574FFA86" w:rsidR="00820D2B" w:rsidRPr="00820D2B" w:rsidRDefault="00820D2B" w:rsidP="00AD3FA4">
      <w:pPr>
        <w:pStyle w:val="BodyText"/>
        <w:tabs>
          <w:tab w:val="left" w:pos="0"/>
        </w:tabs>
        <w:spacing w:line="480" w:lineRule="auto"/>
        <w:rPr>
          <w:rFonts w:ascii="Bookman Old Style" w:hAnsi="Bookman Old Style"/>
        </w:rPr>
      </w:pPr>
      <w:r w:rsidRPr="00820D2B">
        <w:rPr>
          <w:rFonts w:ascii="Bookman Old Style" w:hAnsi="Bookman Old Style"/>
        </w:rPr>
        <w:tab/>
      </w:r>
      <w:r w:rsidR="001D54AF">
        <w:rPr>
          <w:rFonts w:ascii="Bookman Old Style" w:hAnsi="Bookman Old Style"/>
        </w:rPr>
        <w:t>10</w:t>
      </w:r>
      <w:r w:rsidRPr="00820D2B">
        <w:rPr>
          <w:rFonts w:ascii="Bookman Old Style" w:hAnsi="Bookman Old Style"/>
        </w:rPr>
        <w:t>.</w:t>
      </w:r>
      <w:r w:rsidRPr="00820D2B">
        <w:rPr>
          <w:rFonts w:ascii="Bookman Old Style" w:hAnsi="Bookman Old Style"/>
        </w:rPr>
        <w:tab/>
      </w:r>
      <w:r w:rsidRPr="00820D2B">
        <w:rPr>
          <w:rFonts w:ascii="Bookman Old Style" w:hAnsi="Bookman Old Style"/>
          <w:b/>
          <w:bCs/>
        </w:rPr>
        <w:t xml:space="preserve">Motions in </w:t>
      </w:r>
      <w:proofErr w:type="spellStart"/>
      <w:r w:rsidRPr="00820D2B">
        <w:rPr>
          <w:rFonts w:ascii="Bookman Old Style" w:hAnsi="Bookman Old Style"/>
          <w:b/>
          <w:bCs/>
        </w:rPr>
        <w:t>Limine</w:t>
      </w:r>
      <w:proofErr w:type="spellEnd"/>
      <w:r w:rsidRPr="00820D2B">
        <w:rPr>
          <w:rFonts w:ascii="Bookman Old Style" w:hAnsi="Bookman Old Style"/>
          <w:b/>
          <w:bCs/>
        </w:rPr>
        <w:t xml:space="preserve">. </w:t>
      </w:r>
      <w:r w:rsidRPr="00820D2B">
        <w:rPr>
          <w:rFonts w:ascii="Bookman Old Style" w:hAnsi="Bookman Old Style"/>
        </w:rPr>
        <w:t xml:space="preserve">Motions in </w:t>
      </w:r>
      <w:proofErr w:type="spellStart"/>
      <w:r w:rsidRPr="00820D2B">
        <w:rPr>
          <w:rFonts w:ascii="Bookman Old Style" w:hAnsi="Bookman Old Style"/>
        </w:rPr>
        <w:t>limine</w:t>
      </w:r>
      <w:proofErr w:type="spellEnd"/>
      <w:r w:rsidRPr="00820D2B">
        <w:rPr>
          <w:rFonts w:ascii="Bookman Old Style" w:hAnsi="Bookman Old Style"/>
        </w:rPr>
        <w:t xml:space="preserve"> shall be filed no later than </w:t>
      </w:r>
      <w:r w:rsidR="009C2B2C" w:rsidRPr="009C2B2C">
        <w:rPr>
          <w:rFonts w:ascii="Bookman Old Style" w:hAnsi="Bookman Old Style"/>
          <w:b/>
          <w:bCs/>
        </w:rPr>
        <w:t>2</w:t>
      </w:r>
      <w:r w:rsidRPr="00820D2B">
        <w:rPr>
          <w:rFonts w:ascii="Bookman Old Style" w:hAnsi="Bookman Old Style"/>
          <w:b/>
          <w:bCs/>
        </w:rPr>
        <w:t>0 days</w:t>
      </w:r>
      <w:r w:rsidRPr="00820D2B">
        <w:rPr>
          <w:rFonts w:ascii="Bookman Old Style" w:hAnsi="Bookman Old Style"/>
        </w:rPr>
        <w:t xml:space="preserve"> before the trial of this matter. Responses to any motions in </w:t>
      </w:r>
      <w:proofErr w:type="spellStart"/>
      <w:r w:rsidRPr="00820D2B">
        <w:rPr>
          <w:rFonts w:ascii="Bookman Old Style" w:hAnsi="Bookman Old Style"/>
        </w:rPr>
        <w:t>limine</w:t>
      </w:r>
      <w:proofErr w:type="spellEnd"/>
      <w:r w:rsidRPr="00820D2B">
        <w:rPr>
          <w:rFonts w:ascii="Bookman Old Style" w:hAnsi="Bookman Old Style"/>
        </w:rPr>
        <w:t xml:space="preserve"> shall be </w:t>
      </w:r>
      <w:r w:rsidRPr="00820D2B">
        <w:rPr>
          <w:rFonts w:ascii="Bookman Old Style" w:hAnsi="Bookman Old Style"/>
        </w:rPr>
        <w:lastRenderedPageBreak/>
        <w:t xml:space="preserve">filed </w:t>
      </w:r>
      <w:r w:rsidRPr="00820D2B">
        <w:rPr>
          <w:rFonts w:ascii="Bookman Old Style" w:hAnsi="Bookman Old Style"/>
          <w:b/>
          <w:bCs/>
        </w:rPr>
        <w:t>10 days</w:t>
      </w:r>
      <w:r w:rsidRPr="00820D2B">
        <w:rPr>
          <w:rFonts w:ascii="Bookman Old Style" w:hAnsi="Bookman Old Style"/>
        </w:rPr>
        <w:t xml:space="preserve"> after the motion is filed. Unless a request for setting is filed, the Court will rule on motions in </w:t>
      </w:r>
      <w:proofErr w:type="spellStart"/>
      <w:r w:rsidRPr="00820D2B">
        <w:rPr>
          <w:rFonts w:ascii="Bookman Old Style" w:hAnsi="Bookman Old Style"/>
        </w:rPr>
        <w:t>limine</w:t>
      </w:r>
      <w:proofErr w:type="spellEnd"/>
      <w:r w:rsidRPr="00820D2B">
        <w:rPr>
          <w:rFonts w:ascii="Bookman Old Style" w:hAnsi="Bookman Old Style"/>
        </w:rPr>
        <w:t xml:space="preserve"> without a hearing or, when appropriate, address pending motions in </w:t>
      </w:r>
      <w:proofErr w:type="spellStart"/>
      <w:r w:rsidRPr="00820D2B">
        <w:rPr>
          <w:rFonts w:ascii="Bookman Old Style" w:hAnsi="Bookman Old Style"/>
        </w:rPr>
        <w:t>limine</w:t>
      </w:r>
      <w:proofErr w:type="spellEnd"/>
      <w:r w:rsidRPr="00820D2B">
        <w:rPr>
          <w:rFonts w:ascii="Bookman Old Style" w:hAnsi="Bookman Old Style"/>
        </w:rPr>
        <w:t xml:space="preserve"> the morning of trial.</w:t>
      </w:r>
    </w:p>
    <w:p w14:paraId="302DA228" w14:textId="786FF586" w:rsidR="00AD3FA4" w:rsidRPr="00820D2B" w:rsidRDefault="00AD3FA4" w:rsidP="00AD3FA4">
      <w:pPr>
        <w:pStyle w:val="BodyText"/>
        <w:tabs>
          <w:tab w:val="left" w:pos="0"/>
        </w:tabs>
        <w:spacing w:line="480" w:lineRule="auto"/>
        <w:rPr>
          <w:rFonts w:ascii="Bookman Old Style" w:hAnsi="Bookman Old Style"/>
        </w:rPr>
      </w:pPr>
      <w:r w:rsidRPr="00820D2B">
        <w:rPr>
          <w:rFonts w:ascii="Bookman Old Style" w:hAnsi="Bookman Old Style"/>
        </w:rPr>
        <w:tab/>
      </w:r>
      <w:r w:rsidR="005C07D5">
        <w:rPr>
          <w:rFonts w:ascii="Bookman Old Style" w:hAnsi="Bookman Old Style"/>
        </w:rPr>
        <w:t>1</w:t>
      </w:r>
      <w:r w:rsidR="001D54AF">
        <w:rPr>
          <w:rFonts w:ascii="Bookman Old Style" w:hAnsi="Bookman Old Style"/>
        </w:rPr>
        <w:t>1</w:t>
      </w:r>
      <w:r w:rsidRPr="00820D2B">
        <w:rPr>
          <w:rFonts w:ascii="Bookman Old Style" w:hAnsi="Bookman Old Style"/>
        </w:rPr>
        <w:t>.</w:t>
      </w:r>
      <w:r w:rsidRPr="00820D2B">
        <w:rPr>
          <w:rFonts w:ascii="Bookman Old Style" w:hAnsi="Bookman Old Style"/>
        </w:rPr>
        <w:tab/>
      </w:r>
      <w:r w:rsidRPr="00820D2B">
        <w:rPr>
          <w:rFonts w:ascii="Bookman Old Style" w:hAnsi="Bookman Old Style"/>
          <w:b/>
        </w:rPr>
        <w:t>Best Interest of the Child</w:t>
      </w:r>
      <w:r w:rsidR="0047240F" w:rsidRPr="00820D2B">
        <w:rPr>
          <w:rFonts w:ascii="Bookman Old Style" w:hAnsi="Bookman Old Style"/>
          <w:b/>
        </w:rPr>
        <w:t xml:space="preserve">(ren) </w:t>
      </w:r>
      <w:r w:rsidRPr="00820D2B">
        <w:rPr>
          <w:rFonts w:ascii="Bookman Old Style" w:hAnsi="Bookman Old Style"/>
          <w:b/>
        </w:rPr>
        <w:t xml:space="preserve">Pursuant to Wyoming Statute § 20-2-201(a). </w:t>
      </w:r>
      <w:r w:rsidRPr="00820D2B">
        <w:rPr>
          <w:rFonts w:ascii="Bookman Old Style" w:hAnsi="Bookman Old Style"/>
        </w:rPr>
        <w:t>The Court must determine the best interest</w:t>
      </w:r>
      <w:r w:rsidR="00F9387A" w:rsidRPr="00820D2B">
        <w:rPr>
          <w:rFonts w:ascii="Bookman Old Style" w:hAnsi="Bookman Old Style"/>
        </w:rPr>
        <w:t>s</w:t>
      </w:r>
      <w:r w:rsidRPr="00820D2B">
        <w:rPr>
          <w:rFonts w:ascii="Bookman Old Style" w:hAnsi="Bookman Old Style"/>
        </w:rPr>
        <w:t xml:space="preserve"> of the child</w:t>
      </w:r>
      <w:r w:rsidR="0047240F" w:rsidRPr="00820D2B">
        <w:rPr>
          <w:rFonts w:ascii="Bookman Old Style" w:hAnsi="Bookman Old Style"/>
        </w:rPr>
        <w:t>(</w:t>
      </w:r>
      <w:r w:rsidRPr="00820D2B">
        <w:rPr>
          <w:rFonts w:ascii="Bookman Old Style" w:hAnsi="Bookman Old Style"/>
        </w:rPr>
        <w:t>ren</w:t>
      </w:r>
      <w:r w:rsidR="0047240F" w:rsidRPr="00820D2B">
        <w:rPr>
          <w:rFonts w:ascii="Bookman Old Style" w:hAnsi="Bookman Old Style"/>
        </w:rPr>
        <w:t>)</w:t>
      </w:r>
      <w:r w:rsidRPr="00820D2B">
        <w:rPr>
          <w:rFonts w:ascii="Bookman Old Style" w:hAnsi="Bookman Old Style"/>
        </w:rPr>
        <w:t xml:space="preserve"> </w:t>
      </w:r>
      <w:r w:rsidR="00AB1F37" w:rsidRPr="00820D2B">
        <w:rPr>
          <w:rFonts w:ascii="Bookman Old Style" w:hAnsi="Bookman Old Style"/>
        </w:rPr>
        <w:t>under</w:t>
      </w:r>
      <w:r w:rsidRPr="00820D2B">
        <w:rPr>
          <w:rFonts w:ascii="Bookman Old Style" w:hAnsi="Bookman Old Style"/>
        </w:rPr>
        <w:t xml:space="preserve"> </w:t>
      </w:r>
      <w:r w:rsidR="00AB1F37" w:rsidRPr="00820D2B">
        <w:rPr>
          <w:rFonts w:ascii="Bookman Old Style" w:hAnsi="Bookman Old Style"/>
        </w:rPr>
        <w:t>Wyo. Stat. Ann.</w:t>
      </w:r>
      <w:r w:rsidRPr="00820D2B">
        <w:rPr>
          <w:rFonts w:ascii="Bookman Old Style" w:hAnsi="Bookman Old Style"/>
        </w:rPr>
        <w:t xml:space="preserve"> § 20-2-201(a). No later than </w:t>
      </w:r>
      <w:r w:rsidR="008756A9" w:rsidRPr="00820D2B">
        <w:rPr>
          <w:rFonts w:ascii="Bookman Old Style" w:hAnsi="Bookman Old Style"/>
          <w:b/>
          <w:bCs/>
        </w:rPr>
        <w:t>10</w:t>
      </w:r>
      <w:r w:rsidR="00FB011C" w:rsidRPr="00820D2B">
        <w:rPr>
          <w:rFonts w:ascii="Bookman Old Style" w:hAnsi="Bookman Old Style"/>
          <w:b/>
          <w:bCs/>
        </w:rPr>
        <w:t xml:space="preserve"> days</w:t>
      </w:r>
      <w:r w:rsidR="00FB011C" w:rsidRPr="00820D2B">
        <w:rPr>
          <w:rFonts w:ascii="Bookman Old Style" w:hAnsi="Bookman Old Style"/>
        </w:rPr>
        <w:t xml:space="preserve"> before</w:t>
      </w:r>
      <w:r w:rsidRPr="00820D2B">
        <w:rPr>
          <w:rFonts w:ascii="Bookman Old Style" w:hAnsi="Bookman Old Style"/>
        </w:rPr>
        <w:t xml:space="preserve"> the trial of this matter, the parties shall file and serve the party’s Statement of Facts which </w:t>
      </w:r>
      <w:r w:rsidR="0047240F" w:rsidRPr="00820D2B">
        <w:rPr>
          <w:rFonts w:ascii="Bookman Old Style" w:hAnsi="Bookman Old Style" w:cs="Arial"/>
        </w:rPr>
        <w:t>addresses</w:t>
      </w:r>
      <w:r w:rsidRPr="00820D2B">
        <w:rPr>
          <w:rFonts w:ascii="Bookman Old Style" w:hAnsi="Bookman Old Style" w:cs="Arial"/>
        </w:rPr>
        <w:t xml:space="preserve"> as many of the following factors as possible </w:t>
      </w:r>
      <w:r w:rsidR="0047240F" w:rsidRPr="00820D2B">
        <w:rPr>
          <w:rFonts w:ascii="Bookman Old Style" w:hAnsi="Bookman Old Style" w:cs="Arial"/>
        </w:rPr>
        <w:t xml:space="preserve">explaining </w:t>
      </w:r>
      <w:r w:rsidRPr="00820D2B">
        <w:rPr>
          <w:rFonts w:ascii="Bookman Old Style" w:hAnsi="Bookman Old Style" w:cs="Arial"/>
        </w:rPr>
        <w:t xml:space="preserve">why the </w:t>
      </w:r>
      <w:r w:rsidR="0047240F" w:rsidRPr="00820D2B">
        <w:rPr>
          <w:rFonts w:ascii="Bookman Old Style" w:hAnsi="Bookman Old Style" w:cs="Arial"/>
        </w:rPr>
        <w:t xml:space="preserve">party’s position </w:t>
      </w:r>
      <w:r w:rsidRPr="00820D2B">
        <w:rPr>
          <w:rFonts w:ascii="Bookman Old Style" w:hAnsi="Bookman Old Style" w:cs="Arial"/>
        </w:rPr>
        <w:t xml:space="preserve">serves the child(ren)’s best interests: </w:t>
      </w:r>
    </w:p>
    <w:p w14:paraId="31C6EFB7" w14:textId="77777777" w:rsidR="00AD3FA4" w:rsidRPr="00820D2B" w:rsidRDefault="00AD3FA4" w:rsidP="00AD3FA4">
      <w:pPr>
        <w:pStyle w:val="ListParagraph"/>
        <w:widowControl/>
        <w:numPr>
          <w:ilvl w:val="0"/>
          <w:numId w:val="6"/>
        </w:numPr>
        <w:ind w:left="1440" w:firstLine="0"/>
        <w:contextualSpacing/>
        <w:jc w:val="both"/>
        <w:rPr>
          <w:rFonts w:ascii="Bookman Old Style" w:hAnsi="Bookman Old Style"/>
          <w:i/>
          <w:szCs w:val="24"/>
        </w:rPr>
      </w:pPr>
      <w:r w:rsidRPr="00820D2B">
        <w:rPr>
          <w:rFonts w:ascii="Bookman Old Style" w:hAnsi="Bookman Old Style"/>
          <w:i/>
          <w:szCs w:val="24"/>
        </w:rPr>
        <w:t xml:space="preserve">The quality of the relationship the child has with each </w:t>
      </w:r>
      <w:proofErr w:type="gramStart"/>
      <w:r w:rsidRPr="00820D2B">
        <w:rPr>
          <w:rFonts w:ascii="Bookman Old Style" w:hAnsi="Bookman Old Style"/>
          <w:i/>
          <w:szCs w:val="24"/>
        </w:rPr>
        <w:t>parent;</w:t>
      </w:r>
      <w:proofErr w:type="gramEnd"/>
      <w:r w:rsidRPr="00820D2B">
        <w:rPr>
          <w:rFonts w:ascii="Bookman Old Style" w:hAnsi="Bookman Old Style"/>
          <w:i/>
          <w:szCs w:val="24"/>
        </w:rPr>
        <w:t xml:space="preserve"> </w:t>
      </w:r>
    </w:p>
    <w:p w14:paraId="37E6FEDF" w14:textId="77777777" w:rsidR="00AD3FA4" w:rsidRPr="00820D2B" w:rsidRDefault="00AD3FA4" w:rsidP="00AD3FA4">
      <w:pPr>
        <w:jc w:val="both"/>
        <w:rPr>
          <w:rFonts w:ascii="Bookman Old Style" w:hAnsi="Bookman Old Style"/>
          <w:i/>
          <w:sz w:val="24"/>
        </w:rPr>
      </w:pPr>
      <w:bookmarkStart w:id="1" w:name="I68D48E80BB1911DD812BA1B579905706"/>
      <w:bookmarkStart w:id="2" w:name="I68D0E503BB1911DD812BA1B579905706"/>
      <w:bookmarkEnd w:id="1"/>
      <w:bookmarkEnd w:id="2"/>
    </w:p>
    <w:p w14:paraId="33CC7E1D" w14:textId="77777777" w:rsidR="00AD3FA4" w:rsidRPr="00820D2B" w:rsidRDefault="00AD3FA4" w:rsidP="00AD3FA4">
      <w:pPr>
        <w:ind w:left="1440"/>
        <w:jc w:val="both"/>
        <w:rPr>
          <w:rFonts w:ascii="Bookman Old Style" w:hAnsi="Bookman Old Style"/>
          <w:i/>
          <w:sz w:val="24"/>
        </w:rPr>
      </w:pPr>
      <w:r w:rsidRPr="00820D2B">
        <w:rPr>
          <w:rFonts w:ascii="Bookman Old Style" w:hAnsi="Bookman Old Style"/>
          <w:i/>
          <w:sz w:val="24"/>
        </w:rPr>
        <w:t xml:space="preserve">(ii) </w:t>
      </w:r>
      <w:r w:rsidRPr="00820D2B">
        <w:rPr>
          <w:rFonts w:ascii="Bookman Old Style" w:hAnsi="Bookman Old Style"/>
          <w:i/>
          <w:sz w:val="24"/>
        </w:rPr>
        <w:tab/>
        <w:t xml:space="preserve">The ability of each parent to provide adequate care for the child throughout each period of responsibility, including arranging for the child's care by others as </w:t>
      </w:r>
      <w:proofErr w:type="gramStart"/>
      <w:r w:rsidRPr="00820D2B">
        <w:rPr>
          <w:rFonts w:ascii="Bookman Old Style" w:hAnsi="Bookman Old Style"/>
          <w:i/>
          <w:sz w:val="24"/>
        </w:rPr>
        <w:t>needed;</w:t>
      </w:r>
      <w:proofErr w:type="gramEnd"/>
      <w:r w:rsidRPr="00820D2B">
        <w:rPr>
          <w:rFonts w:ascii="Bookman Old Style" w:hAnsi="Bookman Old Style"/>
          <w:i/>
          <w:sz w:val="24"/>
        </w:rPr>
        <w:t xml:space="preserve"> </w:t>
      </w:r>
    </w:p>
    <w:p w14:paraId="470EF4DA" w14:textId="77777777" w:rsidR="00AD3FA4" w:rsidRPr="00820D2B" w:rsidRDefault="00AD3FA4" w:rsidP="00AD3FA4">
      <w:pPr>
        <w:jc w:val="both"/>
        <w:rPr>
          <w:rFonts w:ascii="Bookman Old Style" w:hAnsi="Bookman Old Style"/>
          <w:i/>
          <w:sz w:val="24"/>
        </w:rPr>
      </w:pPr>
      <w:bookmarkStart w:id="3" w:name="SP;fb94000015582"/>
      <w:bookmarkEnd w:id="3"/>
    </w:p>
    <w:p w14:paraId="23D432A1" w14:textId="77777777" w:rsidR="00AD3FA4" w:rsidRPr="00820D2B" w:rsidRDefault="00AD3FA4" w:rsidP="00AD3FA4">
      <w:pPr>
        <w:ind w:firstLine="1440"/>
        <w:jc w:val="both"/>
        <w:rPr>
          <w:rFonts w:ascii="Bookman Old Style" w:hAnsi="Bookman Old Style"/>
          <w:i/>
          <w:sz w:val="24"/>
        </w:rPr>
      </w:pPr>
      <w:r w:rsidRPr="00820D2B">
        <w:rPr>
          <w:rFonts w:ascii="Bookman Old Style" w:hAnsi="Bookman Old Style"/>
          <w:i/>
          <w:sz w:val="24"/>
        </w:rPr>
        <w:t xml:space="preserve">(iii) </w:t>
      </w:r>
      <w:r w:rsidRPr="00820D2B">
        <w:rPr>
          <w:rFonts w:ascii="Bookman Old Style" w:hAnsi="Bookman Old Style"/>
          <w:i/>
          <w:sz w:val="24"/>
        </w:rPr>
        <w:tab/>
        <w:t xml:space="preserve">The relative competency and fitness of each </w:t>
      </w:r>
      <w:proofErr w:type="gramStart"/>
      <w:r w:rsidRPr="00820D2B">
        <w:rPr>
          <w:rFonts w:ascii="Bookman Old Style" w:hAnsi="Bookman Old Style"/>
          <w:i/>
          <w:sz w:val="24"/>
        </w:rPr>
        <w:t>parent;</w:t>
      </w:r>
      <w:proofErr w:type="gramEnd"/>
      <w:r w:rsidRPr="00820D2B">
        <w:rPr>
          <w:rFonts w:ascii="Bookman Old Style" w:hAnsi="Bookman Old Style"/>
          <w:i/>
          <w:sz w:val="24"/>
        </w:rPr>
        <w:t xml:space="preserve"> </w:t>
      </w:r>
    </w:p>
    <w:p w14:paraId="1EA6FF64" w14:textId="77777777" w:rsidR="00AD3FA4" w:rsidRPr="00820D2B" w:rsidRDefault="00AD3FA4" w:rsidP="00AD3FA4">
      <w:pPr>
        <w:jc w:val="both"/>
        <w:rPr>
          <w:rFonts w:ascii="Bookman Old Style" w:hAnsi="Bookman Old Style"/>
          <w:sz w:val="24"/>
        </w:rPr>
      </w:pPr>
      <w:bookmarkStart w:id="4" w:name="SP;e9f20000d96c3"/>
      <w:bookmarkEnd w:id="4"/>
    </w:p>
    <w:p w14:paraId="07A05BF3" w14:textId="374CA14D" w:rsidR="00AD3FA4" w:rsidRPr="00820D2B" w:rsidRDefault="00AD3FA4" w:rsidP="00AD3FA4">
      <w:pPr>
        <w:ind w:left="1440"/>
        <w:jc w:val="both"/>
        <w:rPr>
          <w:rFonts w:ascii="Bookman Old Style" w:hAnsi="Bookman Old Style"/>
          <w:i/>
          <w:sz w:val="24"/>
        </w:rPr>
      </w:pPr>
      <w:r w:rsidRPr="00820D2B">
        <w:rPr>
          <w:rFonts w:ascii="Bookman Old Style" w:hAnsi="Bookman Old Style"/>
          <w:i/>
          <w:sz w:val="24"/>
        </w:rPr>
        <w:t xml:space="preserve">(iv) </w:t>
      </w:r>
      <w:r w:rsidRPr="00820D2B">
        <w:rPr>
          <w:rFonts w:ascii="Bookman Old Style" w:hAnsi="Bookman Old Style"/>
          <w:i/>
          <w:sz w:val="24"/>
        </w:rPr>
        <w:tab/>
        <w:t>Each parent</w:t>
      </w:r>
      <w:r w:rsidR="008756A9" w:rsidRPr="00820D2B">
        <w:rPr>
          <w:rFonts w:ascii="Bookman Old Style" w:hAnsi="Bookman Old Style"/>
          <w:i/>
          <w:sz w:val="24"/>
        </w:rPr>
        <w:t>’</w:t>
      </w:r>
      <w:r w:rsidRPr="00820D2B">
        <w:rPr>
          <w:rFonts w:ascii="Bookman Old Style" w:hAnsi="Bookman Old Style"/>
          <w:i/>
          <w:sz w:val="24"/>
        </w:rPr>
        <w:t xml:space="preserve">s willingness to accept all responsibilities of parenting, including a willingness to accept care for the children at specified times and to relinquish care to the other parent at specified </w:t>
      </w:r>
      <w:proofErr w:type="gramStart"/>
      <w:r w:rsidRPr="00820D2B">
        <w:rPr>
          <w:rFonts w:ascii="Bookman Old Style" w:hAnsi="Bookman Old Style"/>
          <w:i/>
          <w:sz w:val="24"/>
        </w:rPr>
        <w:t>times;</w:t>
      </w:r>
      <w:proofErr w:type="gramEnd"/>
      <w:r w:rsidRPr="00820D2B">
        <w:rPr>
          <w:rFonts w:ascii="Bookman Old Style" w:hAnsi="Bookman Old Style"/>
          <w:i/>
          <w:sz w:val="24"/>
        </w:rPr>
        <w:t xml:space="preserve"> </w:t>
      </w:r>
    </w:p>
    <w:p w14:paraId="2DF42ABB" w14:textId="77777777" w:rsidR="00AD3FA4" w:rsidRPr="00820D2B" w:rsidRDefault="00AD3FA4" w:rsidP="00AD3FA4">
      <w:pPr>
        <w:ind w:left="1440"/>
        <w:jc w:val="both"/>
        <w:rPr>
          <w:rFonts w:ascii="Bookman Old Style" w:hAnsi="Bookman Old Style"/>
          <w:i/>
          <w:sz w:val="24"/>
        </w:rPr>
      </w:pPr>
    </w:p>
    <w:p w14:paraId="0B181D48" w14:textId="77777777" w:rsidR="00AD3FA4" w:rsidRPr="00820D2B" w:rsidRDefault="00AD3FA4" w:rsidP="00AD3FA4">
      <w:pPr>
        <w:ind w:left="1440"/>
        <w:jc w:val="both"/>
        <w:rPr>
          <w:rFonts w:ascii="Bookman Old Style" w:hAnsi="Bookman Old Style"/>
          <w:i/>
          <w:sz w:val="24"/>
        </w:rPr>
      </w:pPr>
      <w:bookmarkStart w:id="5" w:name="I68D6B160BB1911DD812BA1B579905706"/>
      <w:bookmarkStart w:id="6" w:name="I68D0E506BB1911DD812BA1B579905706"/>
      <w:bookmarkStart w:id="7" w:name="SP;526e000028653"/>
      <w:bookmarkEnd w:id="5"/>
      <w:bookmarkEnd w:id="6"/>
      <w:bookmarkEnd w:id="7"/>
      <w:r w:rsidRPr="00820D2B">
        <w:rPr>
          <w:rFonts w:ascii="Bookman Old Style" w:hAnsi="Bookman Old Style"/>
          <w:i/>
          <w:sz w:val="24"/>
        </w:rPr>
        <w:t xml:space="preserve">(v) </w:t>
      </w:r>
      <w:r w:rsidRPr="00820D2B">
        <w:rPr>
          <w:rFonts w:ascii="Bookman Old Style" w:hAnsi="Bookman Old Style"/>
          <w:i/>
          <w:sz w:val="24"/>
        </w:rPr>
        <w:tab/>
        <w:t xml:space="preserve">How the parents and each child can best maintain and strengthen a relationship with </w:t>
      </w:r>
      <w:proofErr w:type="gramStart"/>
      <w:r w:rsidRPr="00820D2B">
        <w:rPr>
          <w:rFonts w:ascii="Bookman Old Style" w:hAnsi="Bookman Old Style"/>
          <w:i/>
          <w:sz w:val="24"/>
        </w:rPr>
        <w:t>each other;</w:t>
      </w:r>
      <w:proofErr w:type="gramEnd"/>
      <w:r w:rsidRPr="00820D2B">
        <w:rPr>
          <w:rFonts w:ascii="Bookman Old Style" w:hAnsi="Bookman Old Style"/>
          <w:i/>
          <w:sz w:val="24"/>
        </w:rPr>
        <w:t xml:space="preserve"> </w:t>
      </w:r>
    </w:p>
    <w:p w14:paraId="3728025D" w14:textId="77777777" w:rsidR="00AD3FA4" w:rsidRPr="00820D2B" w:rsidRDefault="00AD3FA4" w:rsidP="00AD3FA4">
      <w:pPr>
        <w:contextualSpacing/>
        <w:jc w:val="both"/>
        <w:rPr>
          <w:rFonts w:ascii="Bookman Old Style" w:hAnsi="Bookman Old Style"/>
          <w:i/>
          <w:sz w:val="24"/>
        </w:rPr>
      </w:pPr>
      <w:bookmarkStart w:id="8" w:name="I68D72690BB1911DD812BA1B579905706"/>
      <w:bookmarkStart w:id="9" w:name="I68D10C10BB1911DD812BA1B579905706"/>
      <w:bookmarkStart w:id="10" w:name="SP;915a000069954"/>
      <w:bookmarkEnd w:id="8"/>
      <w:bookmarkEnd w:id="9"/>
      <w:bookmarkEnd w:id="10"/>
    </w:p>
    <w:p w14:paraId="14EF6DE6" w14:textId="77777777" w:rsidR="00AD3FA4" w:rsidRPr="00820D2B" w:rsidRDefault="00AD3FA4" w:rsidP="00AD3FA4">
      <w:pPr>
        <w:ind w:left="1440"/>
        <w:contextualSpacing/>
        <w:jc w:val="both"/>
        <w:rPr>
          <w:rFonts w:ascii="Bookman Old Style" w:hAnsi="Bookman Old Style"/>
          <w:i/>
          <w:sz w:val="24"/>
        </w:rPr>
      </w:pPr>
      <w:r w:rsidRPr="00820D2B">
        <w:rPr>
          <w:rFonts w:ascii="Bookman Old Style" w:hAnsi="Bookman Old Style"/>
          <w:i/>
          <w:sz w:val="24"/>
        </w:rPr>
        <w:t xml:space="preserve">(vi) </w:t>
      </w:r>
      <w:r w:rsidRPr="00820D2B">
        <w:rPr>
          <w:rFonts w:ascii="Bookman Old Style" w:hAnsi="Bookman Old Style"/>
          <w:i/>
          <w:sz w:val="24"/>
        </w:rPr>
        <w:tab/>
        <w:t xml:space="preserve">How the parents and the children interact and communicate with each other and how such interaction and communication may be </w:t>
      </w:r>
      <w:proofErr w:type="gramStart"/>
      <w:r w:rsidRPr="00820D2B">
        <w:rPr>
          <w:rFonts w:ascii="Bookman Old Style" w:hAnsi="Bookman Old Style"/>
          <w:i/>
          <w:sz w:val="24"/>
        </w:rPr>
        <w:t>improved;</w:t>
      </w:r>
      <w:proofErr w:type="gramEnd"/>
      <w:r w:rsidRPr="00820D2B">
        <w:rPr>
          <w:rFonts w:ascii="Bookman Old Style" w:hAnsi="Bookman Old Style"/>
          <w:i/>
          <w:sz w:val="24"/>
        </w:rPr>
        <w:t xml:space="preserve"> </w:t>
      </w:r>
    </w:p>
    <w:p w14:paraId="4057C84D" w14:textId="77777777" w:rsidR="00AD3FA4" w:rsidRPr="00820D2B" w:rsidRDefault="00AD3FA4" w:rsidP="00AD3FA4">
      <w:pPr>
        <w:contextualSpacing/>
        <w:jc w:val="both"/>
        <w:rPr>
          <w:rFonts w:ascii="Bookman Old Style" w:hAnsi="Bookman Old Style"/>
          <w:i/>
          <w:sz w:val="24"/>
        </w:rPr>
      </w:pPr>
      <w:bookmarkStart w:id="11" w:name="I68D79BC0BB1911DD812BA1B579905706"/>
      <w:bookmarkStart w:id="12" w:name="I68D10C11BB1911DD812BA1B579905706"/>
      <w:bookmarkStart w:id="13" w:name="SP;2fcf0000bc5e2"/>
      <w:bookmarkEnd w:id="11"/>
      <w:bookmarkEnd w:id="12"/>
      <w:bookmarkEnd w:id="13"/>
    </w:p>
    <w:p w14:paraId="02AC1136" w14:textId="77777777" w:rsidR="00AD3FA4" w:rsidRPr="00820D2B" w:rsidRDefault="00AD3FA4" w:rsidP="00AD3FA4">
      <w:pPr>
        <w:ind w:left="1440"/>
        <w:contextualSpacing/>
        <w:jc w:val="both"/>
        <w:rPr>
          <w:rFonts w:ascii="Bookman Old Style" w:hAnsi="Bookman Old Style"/>
          <w:i/>
          <w:sz w:val="24"/>
        </w:rPr>
      </w:pPr>
      <w:r w:rsidRPr="00820D2B">
        <w:rPr>
          <w:rFonts w:ascii="Bookman Old Style" w:hAnsi="Bookman Old Style"/>
          <w:i/>
          <w:sz w:val="24"/>
        </w:rPr>
        <w:t xml:space="preserve">(vii) </w:t>
      </w:r>
      <w:r w:rsidRPr="00820D2B">
        <w:rPr>
          <w:rFonts w:ascii="Bookman Old Style" w:hAnsi="Bookman Old Style"/>
          <w:i/>
          <w:sz w:val="24"/>
        </w:rPr>
        <w:tab/>
        <w:t xml:space="preserve">The ability and willingness of each parent to allow the other to provide care without intrusion, respect the other parent's rights and responsibilities, including the right to </w:t>
      </w:r>
      <w:proofErr w:type="gramStart"/>
      <w:r w:rsidRPr="00820D2B">
        <w:rPr>
          <w:rFonts w:ascii="Bookman Old Style" w:hAnsi="Bookman Old Style"/>
          <w:i/>
          <w:sz w:val="24"/>
        </w:rPr>
        <w:t>privacy;</w:t>
      </w:r>
      <w:proofErr w:type="gramEnd"/>
      <w:r w:rsidRPr="00820D2B">
        <w:rPr>
          <w:rFonts w:ascii="Bookman Old Style" w:hAnsi="Bookman Old Style"/>
          <w:i/>
          <w:sz w:val="24"/>
        </w:rPr>
        <w:t xml:space="preserve"> </w:t>
      </w:r>
    </w:p>
    <w:p w14:paraId="1E1CF2ED" w14:textId="77777777" w:rsidR="00AD3FA4" w:rsidRPr="00820D2B" w:rsidRDefault="00AD3FA4" w:rsidP="00AD3FA4">
      <w:pPr>
        <w:ind w:left="1440" w:right="720"/>
        <w:contextualSpacing/>
        <w:jc w:val="both"/>
        <w:rPr>
          <w:rFonts w:ascii="Bookman Old Style" w:hAnsi="Bookman Old Style"/>
          <w:i/>
          <w:sz w:val="24"/>
        </w:rPr>
      </w:pPr>
    </w:p>
    <w:p w14:paraId="57A02B51" w14:textId="77777777" w:rsidR="00AD3FA4" w:rsidRPr="00820D2B" w:rsidRDefault="00AD3FA4" w:rsidP="00AD3FA4">
      <w:pPr>
        <w:keepNext/>
        <w:keepLines/>
        <w:ind w:firstLine="1440"/>
        <w:contextualSpacing/>
        <w:jc w:val="both"/>
        <w:rPr>
          <w:rFonts w:ascii="Bookman Old Style" w:hAnsi="Bookman Old Style"/>
          <w:i/>
          <w:sz w:val="24"/>
        </w:rPr>
      </w:pPr>
      <w:bookmarkStart w:id="14" w:name="I68D810F0BB1911DD812BA1B579905706"/>
      <w:bookmarkStart w:id="15" w:name="I68D10C12BB1911DD812BA1B579905706"/>
      <w:bookmarkStart w:id="16" w:name="SP;7c570000ca010"/>
      <w:bookmarkEnd w:id="14"/>
      <w:bookmarkEnd w:id="15"/>
      <w:bookmarkEnd w:id="16"/>
      <w:r w:rsidRPr="00820D2B">
        <w:rPr>
          <w:rFonts w:ascii="Bookman Old Style" w:hAnsi="Bookman Old Style"/>
          <w:i/>
          <w:sz w:val="24"/>
        </w:rPr>
        <w:t xml:space="preserve">(viii) </w:t>
      </w:r>
      <w:r w:rsidRPr="00820D2B">
        <w:rPr>
          <w:rFonts w:ascii="Bookman Old Style" w:hAnsi="Bookman Old Style"/>
          <w:i/>
          <w:sz w:val="24"/>
        </w:rPr>
        <w:tab/>
        <w:t xml:space="preserve">Geographic distance between the parents' </w:t>
      </w:r>
      <w:proofErr w:type="gramStart"/>
      <w:r w:rsidRPr="00820D2B">
        <w:rPr>
          <w:rFonts w:ascii="Bookman Old Style" w:hAnsi="Bookman Old Style"/>
          <w:i/>
          <w:sz w:val="24"/>
        </w:rPr>
        <w:t>residences;</w:t>
      </w:r>
      <w:proofErr w:type="gramEnd"/>
      <w:r w:rsidRPr="00820D2B">
        <w:rPr>
          <w:rFonts w:ascii="Bookman Old Style" w:hAnsi="Bookman Old Style"/>
          <w:i/>
          <w:sz w:val="24"/>
        </w:rPr>
        <w:t xml:space="preserve"> </w:t>
      </w:r>
    </w:p>
    <w:p w14:paraId="36AA9C44" w14:textId="77777777" w:rsidR="00AD3FA4" w:rsidRPr="00820D2B" w:rsidRDefault="00AD3FA4" w:rsidP="00AD3FA4">
      <w:pPr>
        <w:contextualSpacing/>
        <w:jc w:val="both"/>
        <w:rPr>
          <w:rFonts w:ascii="Bookman Old Style" w:hAnsi="Bookman Old Style"/>
          <w:i/>
          <w:sz w:val="24"/>
        </w:rPr>
      </w:pPr>
      <w:bookmarkStart w:id="17" w:name="I68D88620BB1911DD812BA1B579905706"/>
      <w:bookmarkStart w:id="18" w:name="I68D10C13BB1911DD812BA1B579905706"/>
      <w:bookmarkStart w:id="19" w:name="SP;56dc0000e7ac5"/>
      <w:bookmarkEnd w:id="17"/>
      <w:bookmarkEnd w:id="18"/>
      <w:bookmarkEnd w:id="19"/>
    </w:p>
    <w:p w14:paraId="4A39AE60" w14:textId="77777777" w:rsidR="00AD3FA4" w:rsidRPr="00820D2B" w:rsidRDefault="00AD3FA4" w:rsidP="00AD3FA4">
      <w:pPr>
        <w:ind w:left="1440"/>
        <w:contextualSpacing/>
        <w:jc w:val="both"/>
        <w:rPr>
          <w:rFonts w:ascii="Bookman Old Style" w:hAnsi="Bookman Old Style"/>
          <w:i/>
          <w:sz w:val="24"/>
        </w:rPr>
      </w:pPr>
      <w:r w:rsidRPr="00820D2B">
        <w:rPr>
          <w:rFonts w:ascii="Bookman Old Style" w:hAnsi="Bookman Old Style"/>
          <w:i/>
          <w:sz w:val="24"/>
        </w:rPr>
        <w:lastRenderedPageBreak/>
        <w:t xml:space="preserve">(ix) </w:t>
      </w:r>
      <w:r w:rsidRPr="00820D2B">
        <w:rPr>
          <w:rFonts w:ascii="Bookman Old Style" w:hAnsi="Bookman Old Style"/>
          <w:i/>
          <w:sz w:val="24"/>
        </w:rPr>
        <w:tab/>
        <w:t xml:space="preserve">The current physical and mental ability of each parent to care for each </w:t>
      </w:r>
      <w:proofErr w:type="gramStart"/>
      <w:r w:rsidRPr="00820D2B">
        <w:rPr>
          <w:rFonts w:ascii="Bookman Old Style" w:hAnsi="Bookman Old Style"/>
          <w:i/>
          <w:sz w:val="24"/>
        </w:rPr>
        <w:t>child;</w:t>
      </w:r>
      <w:proofErr w:type="gramEnd"/>
      <w:r w:rsidRPr="00820D2B">
        <w:rPr>
          <w:rFonts w:ascii="Bookman Old Style" w:hAnsi="Bookman Old Style"/>
          <w:i/>
          <w:sz w:val="24"/>
        </w:rPr>
        <w:t xml:space="preserve"> </w:t>
      </w:r>
    </w:p>
    <w:p w14:paraId="21E37244" w14:textId="77777777" w:rsidR="00AD3FA4" w:rsidRPr="00820D2B" w:rsidRDefault="00AD3FA4" w:rsidP="00AD3FA4">
      <w:pPr>
        <w:contextualSpacing/>
        <w:jc w:val="both"/>
        <w:rPr>
          <w:rFonts w:ascii="Bookman Old Style" w:hAnsi="Bookman Old Style"/>
          <w:i/>
          <w:sz w:val="24"/>
        </w:rPr>
      </w:pPr>
      <w:bookmarkStart w:id="20" w:name="I68D92260BB1911DD812BA1B579905706"/>
      <w:bookmarkStart w:id="21" w:name="I68D10C14BB1911DD812BA1B579905706"/>
      <w:bookmarkStart w:id="22" w:name="SP;f4150000266d3"/>
      <w:bookmarkEnd w:id="20"/>
      <w:bookmarkEnd w:id="21"/>
      <w:bookmarkEnd w:id="22"/>
    </w:p>
    <w:p w14:paraId="2EDC83AB" w14:textId="56EEC98F" w:rsidR="004A6132" w:rsidRDefault="00AD3FA4" w:rsidP="00C806B1">
      <w:pPr>
        <w:ind w:firstLine="1440"/>
        <w:contextualSpacing/>
        <w:jc w:val="both"/>
        <w:rPr>
          <w:rFonts w:ascii="Bookman Old Style" w:hAnsi="Bookman Old Style"/>
          <w:i/>
          <w:sz w:val="24"/>
        </w:rPr>
      </w:pPr>
      <w:r w:rsidRPr="00820D2B">
        <w:rPr>
          <w:rFonts w:ascii="Bookman Old Style" w:hAnsi="Bookman Old Style"/>
          <w:i/>
          <w:sz w:val="24"/>
        </w:rPr>
        <w:t xml:space="preserve">(x) </w:t>
      </w:r>
      <w:r w:rsidRPr="00820D2B">
        <w:rPr>
          <w:rFonts w:ascii="Bookman Old Style" w:hAnsi="Bookman Old Style"/>
          <w:i/>
          <w:sz w:val="24"/>
        </w:rPr>
        <w:tab/>
        <w:t>Any other factors the court deems necessary and relevant.</w:t>
      </w:r>
    </w:p>
    <w:p w14:paraId="10ECC8D7" w14:textId="77777777" w:rsidR="00C806B1" w:rsidRPr="00C806B1" w:rsidRDefault="00C806B1" w:rsidP="00C806B1">
      <w:pPr>
        <w:ind w:firstLine="1440"/>
        <w:contextualSpacing/>
        <w:jc w:val="both"/>
        <w:rPr>
          <w:rFonts w:ascii="Bookman Old Style" w:hAnsi="Bookman Old Style"/>
          <w:i/>
          <w:sz w:val="24"/>
        </w:rPr>
      </w:pPr>
    </w:p>
    <w:p w14:paraId="0CEC1D08" w14:textId="5E1C3D14" w:rsidR="00D70A91" w:rsidRPr="00820D2B" w:rsidRDefault="00D70A91" w:rsidP="004A6132">
      <w:pPr>
        <w:pStyle w:val="BodyText"/>
        <w:tabs>
          <w:tab w:val="left" w:pos="0"/>
        </w:tabs>
        <w:spacing w:line="480" w:lineRule="auto"/>
        <w:rPr>
          <w:rFonts w:ascii="Bookman Old Style" w:hAnsi="Bookman Old Style" w:cs="Arial"/>
        </w:rPr>
      </w:pPr>
      <w:r w:rsidRPr="00820D2B">
        <w:rPr>
          <w:rFonts w:ascii="Bookman Old Style" w:hAnsi="Bookman Old Style"/>
        </w:rPr>
        <w:tab/>
      </w:r>
      <w:r w:rsidR="005C07D5">
        <w:rPr>
          <w:rFonts w:ascii="Bookman Old Style" w:hAnsi="Bookman Old Style"/>
        </w:rPr>
        <w:t>1</w:t>
      </w:r>
      <w:r w:rsidR="001D54AF">
        <w:rPr>
          <w:rFonts w:ascii="Bookman Old Style" w:hAnsi="Bookman Old Style"/>
        </w:rPr>
        <w:t>2</w:t>
      </w:r>
      <w:r w:rsidRPr="00820D2B">
        <w:rPr>
          <w:rFonts w:ascii="Bookman Old Style" w:hAnsi="Bookman Old Style"/>
        </w:rPr>
        <w:t>.</w:t>
      </w:r>
      <w:r w:rsidRPr="00820D2B">
        <w:rPr>
          <w:rFonts w:ascii="Bookman Old Style" w:hAnsi="Bookman Old Style"/>
        </w:rPr>
        <w:tab/>
      </w:r>
      <w:r w:rsidRPr="00820D2B">
        <w:rPr>
          <w:rFonts w:ascii="Bookman Old Style" w:hAnsi="Bookman Old Style"/>
          <w:b/>
          <w:bCs/>
        </w:rPr>
        <w:t xml:space="preserve">Property and Debt Summary Forms. </w:t>
      </w:r>
      <w:r w:rsidRPr="00820D2B">
        <w:rPr>
          <w:rFonts w:ascii="Bookman Old Style" w:hAnsi="Bookman Old Style" w:cs="Arial"/>
        </w:rPr>
        <w:t xml:space="preserve">Plaintiff and Defendant shall complete the Property and Debt Summary forms attached </w:t>
      </w:r>
      <w:r w:rsidR="00FB011C" w:rsidRPr="00820D2B">
        <w:rPr>
          <w:rFonts w:ascii="Bookman Old Style" w:hAnsi="Bookman Old Style" w:cs="Arial"/>
        </w:rPr>
        <w:t>to this order</w:t>
      </w:r>
      <w:r w:rsidRPr="00820D2B">
        <w:rPr>
          <w:rFonts w:ascii="Bookman Old Style" w:hAnsi="Bookman Old Style" w:cs="Arial"/>
        </w:rPr>
        <w:t xml:space="preserve">. If additional pages are needed, they may be attached. These shall be submitted to the Court as an exhibit at trial. No other summaries as to the matters set out in this form will be received.  </w:t>
      </w:r>
    </w:p>
    <w:p w14:paraId="1C8CB7CE" w14:textId="11C91D48" w:rsidR="00D70A91" w:rsidRPr="00820D2B" w:rsidRDefault="00D70A91" w:rsidP="004A6132">
      <w:pPr>
        <w:pStyle w:val="BodyText"/>
        <w:tabs>
          <w:tab w:val="left" w:pos="0"/>
        </w:tabs>
        <w:spacing w:line="480" w:lineRule="auto"/>
        <w:rPr>
          <w:rFonts w:ascii="Bookman Old Style" w:hAnsi="Bookman Old Style" w:cs="Arial"/>
        </w:rPr>
      </w:pPr>
      <w:r w:rsidRPr="00820D2B">
        <w:rPr>
          <w:rFonts w:ascii="Bookman Old Style" w:hAnsi="Bookman Old Style" w:cs="Arial"/>
        </w:rPr>
        <w:tab/>
        <w:t xml:space="preserve">The Property/Asset summary shall list each asset, the value assigned by each party, and a proposal from each party as to which party should receive the asset. The Debt summary shall list the amount of each debt, the creditor, and a proposal from each party as to which party should be responsible for the debt.  Columns 3a and 3b are reserved for the Court. Plaintiff shall initially complete the form and forward it to Defendant, allowing Defendant reasonable time to complete and return the form to Plaintiff for Plaintiff’s review </w:t>
      </w:r>
      <w:r w:rsidR="00FB011C" w:rsidRPr="00820D2B">
        <w:rPr>
          <w:rFonts w:ascii="Bookman Old Style" w:hAnsi="Bookman Old Style" w:cs="Arial"/>
        </w:rPr>
        <w:t>before</w:t>
      </w:r>
      <w:r w:rsidRPr="00820D2B">
        <w:rPr>
          <w:rFonts w:ascii="Bookman Old Style" w:hAnsi="Bookman Old Style" w:cs="Arial"/>
        </w:rPr>
        <w:t xml:space="preserve"> trial. Plaintiff shall provide a final form to Defendant </w:t>
      </w:r>
      <w:r w:rsidR="00FB011C" w:rsidRPr="00820D2B">
        <w:rPr>
          <w:rFonts w:ascii="Bookman Old Style" w:hAnsi="Bookman Old Style" w:cs="Arial"/>
        </w:rPr>
        <w:t>no later than</w:t>
      </w:r>
      <w:r w:rsidRPr="00820D2B">
        <w:rPr>
          <w:rFonts w:ascii="Bookman Old Style" w:hAnsi="Bookman Old Style" w:cs="Arial"/>
        </w:rPr>
        <w:t xml:space="preserve"> </w:t>
      </w:r>
      <w:r w:rsidR="00620269" w:rsidRPr="00820D2B">
        <w:rPr>
          <w:rFonts w:ascii="Bookman Old Style" w:hAnsi="Bookman Old Style" w:cs="Arial"/>
        </w:rPr>
        <w:t>five</w:t>
      </w:r>
      <w:r w:rsidRPr="00820D2B">
        <w:rPr>
          <w:rFonts w:ascii="Bookman Old Style" w:hAnsi="Bookman Old Style" w:cs="Arial"/>
        </w:rPr>
        <w:t xml:space="preserve"> </w:t>
      </w:r>
      <w:r w:rsidR="00FB011C" w:rsidRPr="00820D2B">
        <w:rPr>
          <w:rFonts w:ascii="Bookman Old Style" w:hAnsi="Bookman Old Style" w:cs="Arial"/>
        </w:rPr>
        <w:t>business</w:t>
      </w:r>
      <w:r w:rsidRPr="00820D2B">
        <w:rPr>
          <w:rFonts w:ascii="Bookman Old Style" w:hAnsi="Bookman Old Style" w:cs="Arial"/>
        </w:rPr>
        <w:t xml:space="preserve"> days before trial.  </w:t>
      </w:r>
    </w:p>
    <w:p w14:paraId="3CCA42B7" w14:textId="4E7B408D" w:rsidR="00D70A91" w:rsidRPr="00820D2B" w:rsidRDefault="00D70A91" w:rsidP="004A6132">
      <w:pPr>
        <w:pStyle w:val="BodyText"/>
        <w:tabs>
          <w:tab w:val="left" w:pos="0"/>
        </w:tabs>
        <w:spacing w:line="480" w:lineRule="auto"/>
        <w:rPr>
          <w:rFonts w:ascii="Bookman Old Style" w:hAnsi="Bookman Old Style" w:cs="Arial"/>
        </w:rPr>
      </w:pPr>
      <w:r w:rsidRPr="00820D2B">
        <w:rPr>
          <w:rFonts w:ascii="Bookman Old Style" w:hAnsi="Bookman Old Style" w:cs="Arial"/>
        </w:rPr>
        <w:tab/>
        <w:t xml:space="preserve">The parties shall use the same description for all property and debts.   </w:t>
      </w:r>
    </w:p>
    <w:p w14:paraId="4E49D192" w14:textId="09B95D6F" w:rsidR="009C315B" w:rsidRPr="00820D2B" w:rsidRDefault="00D70A91" w:rsidP="00820D2B">
      <w:pPr>
        <w:pStyle w:val="BodyText"/>
        <w:tabs>
          <w:tab w:val="left" w:pos="0"/>
        </w:tabs>
        <w:spacing w:line="480" w:lineRule="auto"/>
        <w:rPr>
          <w:rFonts w:ascii="Bookman Old Style" w:hAnsi="Bookman Old Style"/>
        </w:rPr>
      </w:pPr>
      <w:r w:rsidRPr="00820D2B">
        <w:rPr>
          <w:rFonts w:ascii="Bookman Old Style" w:hAnsi="Bookman Old Style"/>
        </w:rPr>
        <w:tab/>
      </w:r>
      <w:r w:rsidR="005C07D5">
        <w:rPr>
          <w:rFonts w:ascii="Bookman Old Style" w:hAnsi="Bookman Old Style"/>
        </w:rPr>
        <w:t>1</w:t>
      </w:r>
      <w:r w:rsidR="001D54AF">
        <w:rPr>
          <w:rFonts w:ascii="Bookman Old Style" w:hAnsi="Bookman Old Style"/>
        </w:rPr>
        <w:t>3</w:t>
      </w:r>
      <w:r w:rsidR="009C315B" w:rsidRPr="00820D2B">
        <w:rPr>
          <w:rFonts w:ascii="Bookman Old Style" w:hAnsi="Bookman Old Style"/>
        </w:rPr>
        <w:t>.</w:t>
      </w:r>
      <w:r w:rsidRPr="00820D2B">
        <w:rPr>
          <w:rFonts w:ascii="Bookman Old Style" w:hAnsi="Bookman Old Style"/>
        </w:rPr>
        <w:tab/>
      </w:r>
      <w:r w:rsidRPr="00820D2B">
        <w:rPr>
          <w:rFonts w:ascii="Bookman Old Style" w:hAnsi="Bookman Old Style"/>
          <w:b/>
          <w:bCs/>
        </w:rPr>
        <w:t xml:space="preserve">Trial Exhibits. </w:t>
      </w:r>
      <w:r w:rsidRPr="00820D2B">
        <w:rPr>
          <w:rFonts w:ascii="Bookman Old Style" w:hAnsi="Bookman Old Style"/>
        </w:rPr>
        <w:t xml:space="preserve">The parties shall exchange copies of their trial exhibits no later than </w:t>
      </w:r>
      <w:r w:rsidR="00FB011C" w:rsidRPr="00820D2B">
        <w:rPr>
          <w:rFonts w:ascii="Bookman Old Style" w:hAnsi="Bookman Old Style"/>
          <w:b/>
          <w:bCs/>
        </w:rPr>
        <w:t>5</w:t>
      </w:r>
      <w:r w:rsidRPr="00820D2B">
        <w:rPr>
          <w:rFonts w:ascii="Bookman Old Style" w:hAnsi="Bookman Old Style"/>
          <w:b/>
          <w:bCs/>
        </w:rPr>
        <w:t xml:space="preserve"> business days</w:t>
      </w:r>
      <w:r w:rsidRPr="00820D2B">
        <w:rPr>
          <w:rFonts w:ascii="Bookman Old Style" w:hAnsi="Bookman Old Style"/>
        </w:rPr>
        <w:t xml:space="preserve"> </w:t>
      </w:r>
      <w:r w:rsidR="00FB011C" w:rsidRPr="00820D2B">
        <w:rPr>
          <w:rFonts w:ascii="Bookman Old Style" w:hAnsi="Bookman Old Style"/>
        </w:rPr>
        <w:t>before</w:t>
      </w:r>
      <w:r w:rsidRPr="00820D2B">
        <w:rPr>
          <w:rFonts w:ascii="Bookman Old Style" w:hAnsi="Bookman Old Style"/>
        </w:rPr>
        <w:t xml:space="preserve"> the trial. </w:t>
      </w:r>
      <w:r w:rsidR="009C315B" w:rsidRPr="00820D2B">
        <w:rPr>
          <w:rFonts w:ascii="Bookman Old Style" w:hAnsi="Bookman Old Style"/>
        </w:rPr>
        <w:t xml:space="preserve">Plaintiff/Petitioner shall mark all exhibits using </w:t>
      </w:r>
      <w:r w:rsidR="005C07D5">
        <w:rPr>
          <w:rFonts w:ascii="Bookman Old Style" w:hAnsi="Bookman Old Style"/>
        </w:rPr>
        <w:t>numbers</w:t>
      </w:r>
      <w:r w:rsidR="009C315B" w:rsidRPr="00820D2B">
        <w:rPr>
          <w:rFonts w:ascii="Bookman Old Style" w:hAnsi="Bookman Old Style"/>
        </w:rPr>
        <w:t xml:space="preserve"> (i.e., Plaintiff/Petitioner’s Exhibit 1, 2, etc.)</w:t>
      </w:r>
      <w:r w:rsidR="00FB011C" w:rsidRPr="00820D2B">
        <w:rPr>
          <w:rFonts w:ascii="Bookman Old Style" w:hAnsi="Bookman Old Style"/>
        </w:rPr>
        <w:t>,</w:t>
      </w:r>
      <w:r w:rsidR="009C315B" w:rsidRPr="00820D2B">
        <w:rPr>
          <w:rFonts w:ascii="Bookman Old Style" w:hAnsi="Bookman Old Style"/>
        </w:rPr>
        <w:t xml:space="preserve"> and Defendant/Respondent shall mark all exhibits using letters (i.e., Defendant/Respondent’s Exhibit A, B, etc.).</w:t>
      </w:r>
      <w:r w:rsidR="005C07D5">
        <w:rPr>
          <w:rFonts w:ascii="Bookman Old Style" w:hAnsi="Bookman Old Style"/>
        </w:rPr>
        <w:t xml:space="preserve"> Demonstrative Exhibits shall be </w:t>
      </w:r>
      <w:r w:rsidR="005C07D5">
        <w:rPr>
          <w:rFonts w:ascii="Bookman Old Style" w:hAnsi="Bookman Old Style"/>
        </w:rPr>
        <w:lastRenderedPageBreak/>
        <w:t xml:space="preserve">marked using the same numbers/letters above, with the designation “Plaintiff’s/Defendant’s Demonstrative Exhibit [Number/Letter] ___.” </w:t>
      </w:r>
      <w:r w:rsidR="009C315B" w:rsidRPr="00820D2B">
        <w:rPr>
          <w:rFonts w:ascii="Bookman Old Style" w:hAnsi="Bookman Old Style"/>
        </w:rPr>
        <w:t>Joint exhibits shall be marked using the designation “Joint Exhibit No. __.</w:t>
      </w:r>
    </w:p>
    <w:p w14:paraId="50607235" w14:textId="19FDE3E0" w:rsidR="00FB011C" w:rsidRPr="00820D2B" w:rsidRDefault="00FB011C" w:rsidP="009C315B">
      <w:pPr>
        <w:widowControl/>
        <w:tabs>
          <w:tab w:val="left" w:pos="-1440"/>
        </w:tabs>
        <w:spacing w:line="480" w:lineRule="auto"/>
        <w:jc w:val="both"/>
        <w:rPr>
          <w:rFonts w:ascii="Bookman Old Style" w:hAnsi="Bookman Old Style"/>
          <w:sz w:val="24"/>
        </w:rPr>
      </w:pPr>
      <w:r w:rsidRPr="00820D2B">
        <w:rPr>
          <w:rFonts w:ascii="Bookman Old Style" w:hAnsi="Bookman Old Style"/>
          <w:sz w:val="24"/>
        </w:rPr>
        <w:tab/>
        <w:t>No later than the morning of the start of the trial, each party must supply the Court with one copy of all exhibits to be used at trial. The copy of exhibits should be placed in a ringed binder with a copy of the exhibit list at the front with each exhibit tabbed and marked. The originals of exhibits admitted at trial shall be provided to the Court Reporter as they are introduced and admitted at trial.</w:t>
      </w:r>
    </w:p>
    <w:p w14:paraId="7B55F2D1" w14:textId="2E3CF4CD" w:rsidR="009C315B" w:rsidRPr="00820D2B" w:rsidRDefault="009C315B" w:rsidP="009C315B">
      <w:pPr>
        <w:widowControl/>
        <w:tabs>
          <w:tab w:val="left" w:pos="-1440"/>
        </w:tabs>
        <w:spacing w:line="480" w:lineRule="auto"/>
        <w:jc w:val="both"/>
        <w:rPr>
          <w:rFonts w:ascii="Bookman Old Style" w:hAnsi="Bookman Old Style"/>
          <w:sz w:val="24"/>
        </w:rPr>
      </w:pPr>
      <w:r w:rsidRPr="00820D2B">
        <w:rPr>
          <w:rFonts w:ascii="Bookman Old Style" w:hAnsi="Bookman Old Style"/>
          <w:sz w:val="24"/>
        </w:rPr>
        <w:tab/>
      </w:r>
      <w:r w:rsidR="005C07D5">
        <w:rPr>
          <w:rFonts w:ascii="Bookman Old Style" w:hAnsi="Bookman Old Style"/>
          <w:sz w:val="24"/>
        </w:rPr>
        <w:t>1</w:t>
      </w:r>
      <w:r w:rsidR="001D54AF">
        <w:rPr>
          <w:rFonts w:ascii="Bookman Old Style" w:hAnsi="Bookman Old Style"/>
          <w:sz w:val="24"/>
        </w:rPr>
        <w:t>4</w:t>
      </w:r>
      <w:r w:rsidRPr="00820D2B">
        <w:rPr>
          <w:rFonts w:ascii="Bookman Old Style" w:hAnsi="Bookman Old Style"/>
          <w:sz w:val="24"/>
        </w:rPr>
        <w:t>.</w:t>
      </w:r>
      <w:r w:rsidRPr="00820D2B">
        <w:rPr>
          <w:rFonts w:ascii="Bookman Old Style" w:hAnsi="Bookman Old Style"/>
          <w:sz w:val="24"/>
        </w:rPr>
        <w:tab/>
      </w:r>
      <w:r w:rsidRPr="00820D2B">
        <w:rPr>
          <w:rFonts w:ascii="Bookman Old Style" w:hAnsi="Bookman Old Style"/>
          <w:b/>
          <w:bCs/>
          <w:sz w:val="24"/>
        </w:rPr>
        <w:t xml:space="preserve">Trial Briefs. </w:t>
      </w:r>
      <w:r w:rsidR="00E266E1">
        <w:rPr>
          <w:rFonts w:ascii="Bookman Old Style" w:hAnsi="Bookman Old Style"/>
          <w:bCs/>
          <w:sz w:val="24"/>
        </w:rPr>
        <w:t>T</w:t>
      </w:r>
      <w:r w:rsidR="00E266E1" w:rsidRPr="00820D2B">
        <w:rPr>
          <w:rFonts w:ascii="Bookman Old Style" w:hAnsi="Bookman Old Style"/>
          <w:bCs/>
          <w:sz w:val="24"/>
        </w:rPr>
        <w:t>rial briefs are not required</w:t>
      </w:r>
      <w:r w:rsidR="00E266E1">
        <w:rPr>
          <w:rFonts w:ascii="Bookman Old Style" w:hAnsi="Bookman Old Style"/>
          <w:bCs/>
          <w:sz w:val="24"/>
        </w:rPr>
        <w:t>. However,</w:t>
      </w:r>
      <w:r w:rsidR="00E266E1" w:rsidRPr="00820D2B">
        <w:rPr>
          <w:rFonts w:ascii="Bookman Old Style" w:hAnsi="Bookman Old Style"/>
          <w:bCs/>
          <w:sz w:val="24"/>
        </w:rPr>
        <w:t xml:space="preserve"> </w:t>
      </w:r>
      <w:r w:rsidR="00E266E1">
        <w:rPr>
          <w:rFonts w:ascii="Bookman Old Style" w:hAnsi="Bookman Old Style"/>
          <w:bCs/>
          <w:sz w:val="24"/>
        </w:rPr>
        <w:t>a</w:t>
      </w:r>
      <w:r w:rsidRPr="00820D2B">
        <w:rPr>
          <w:rFonts w:ascii="Bookman Old Style" w:hAnsi="Bookman Old Style"/>
          <w:bCs/>
          <w:sz w:val="24"/>
        </w:rPr>
        <w:t xml:space="preserve">ny party may file </w:t>
      </w:r>
      <w:r w:rsidR="00E266E1" w:rsidRPr="00820D2B">
        <w:rPr>
          <w:rFonts w:ascii="Bookman Old Style" w:hAnsi="Bookman Old Style"/>
          <w:bCs/>
          <w:sz w:val="24"/>
        </w:rPr>
        <w:t xml:space="preserve">with the Clerk of District Court </w:t>
      </w:r>
      <w:r w:rsidR="00E266E1">
        <w:rPr>
          <w:rFonts w:ascii="Bookman Old Style" w:hAnsi="Bookman Old Style"/>
          <w:bCs/>
          <w:sz w:val="24"/>
        </w:rPr>
        <w:t xml:space="preserve">and serve the opposing party </w:t>
      </w:r>
      <w:r w:rsidRPr="00820D2B">
        <w:rPr>
          <w:rFonts w:ascii="Bookman Old Style" w:hAnsi="Bookman Old Style"/>
          <w:bCs/>
          <w:sz w:val="24"/>
        </w:rPr>
        <w:t>a trial brief</w:t>
      </w:r>
      <w:r w:rsidR="00D61CCA" w:rsidRPr="00820D2B">
        <w:rPr>
          <w:rFonts w:ascii="Bookman Old Style" w:hAnsi="Bookman Old Style"/>
          <w:bCs/>
          <w:sz w:val="24"/>
        </w:rPr>
        <w:t xml:space="preserve"> a</w:t>
      </w:r>
      <w:r w:rsidR="00E266E1">
        <w:rPr>
          <w:rFonts w:ascii="Bookman Old Style" w:hAnsi="Bookman Old Style"/>
          <w:bCs/>
          <w:sz w:val="24"/>
        </w:rPr>
        <w:t>t least</w:t>
      </w:r>
      <w:r w:rsidRPr="00820D2B">
        <w:rPr>
          <w:rFonts w:ascii="Bookman Old Style" w:hAnsi="Bookman Old Style"/>
          <w:sz w:val="24"/>
        </w:rPr>
        <w:t xml:space="preserve"> </w:t>
      </w:r>
      <w:r w:rsidR="00FB011C" w:rsidRPr="00E266E1">
        <w:rPr>
          <w:rFonts w:ascii="Bookman Old Style" w:hAnsi="Bookman Old Style"/>
          <w:b/>
          <w:bCs/>
          <w:sz w:val="24"/>
        </w:rPr>
        <w:t>10</w:t>
      </w:r>
      <w:r w:rsidRPr="00E266E1">
        <w:rPr>
          <w:rFonts w:ascii="Bookman Old Style" w:hAnsi="Bookman Old Style"/>
          <w:b/>
          <w:bCs/>
          <w:sz w:val="24"/>
        </w:rPr>
        <w:t xml:space="preserve"> days</w:t>
      </w:r>
      <w:r w:rsidRPr="00820D2B">
        <w:rPr>
          <w:rFonts w:ascii="Bookman Old Style" w:hAnsi="Bookman Old Style"/>
          <w:sz w:val="24"/>
        </w:rPr>
        <w:t xml:space="preserve"> before trial. </w:t>
      </w:r>
    </w:p>
    <w:p w14:paraId="63A7F6A2" w14:textId="4AC3B64E" w:rsidR="002C6B20" w:rsidRPr="00820D2B" w:rsidRDefault="005754F5" w:rsidP="009C315B">
      <w:pPr>
        <w:widowControl/>
        <w:tabs>
          <w:tab w:val="left" w:pos="-1440"/>
        </w:tabs>
        <w:spacing w:line="480" w:lineRule="auto"/>
        <w:jc w:val="both"/>
        <w:rPr>
          <w:rFonts w:ascii="Bookman Old Style" w:hAnsi="Bookman Old Style"/>
          <w:sz w:val="24"/>
        </w:rPr>
      </w:pPr>
      <w:r w:rsidRPr="00820D2B">
        <w:rPr>
          <w:rFonts w:ascii="Bookman Old Style" w:hAnsi="Bookman Old Style"/>
          <w:sz w:val="24"/>
        </w:rPr>
        <w:tab/>
      </w:r>
      <w:r w:rsidR="005C07D5">
        <w:rPr>
          <w:rFonts w:ascii="Bookman Old Style" w:hAnsi="Bookman Old Style"/>
          <w:sz w:val="24"/>
        </w:rPr>
        <w:t>1</w:t>
      </w:r>
      <w:r w:rsidR="001D54AF">
        <w:rPr>
          <w:rFonts w:ascii="Bookman Old Style" w:hAnsi="Bookman Old Style"/>
          <w:sz w:val="24"/>
        </w:rPr>
        <w:t>5</w:t>
      </w:r>
      <w:r w:rsidRPr="00820D2B">
        <w:rPr>
          <w:rFonts w:ascii="Bookman Old Style" w:hAnsi="Bookman Old Style"/>
          <w:sz w:val="24"/>
        </w:rPr>
        <w:t>.</w:t>
      </w:r>
      <w:r w:rsidRPr="00820D2B">
        <w:rPr>
          <w:rFonts w:ascii="Bookman Old Style" w:hAnsi="Bookman Old Style"/>
          <w:sz w:val="24"/>
        </w:rPr>
        <w:tab/>
      </w:r>
      <w:r w:rsidRPr="00820D2B">
        <w:rPr>
          <w:rFonts w:ascii="Bookman Old Style" w:hAnsi="Bookman Old Style"/>
          <w:b/>
          <w:bCs/>
          <w:sz w:val="24"/>
        </w:rPr>
        <w:t>Minor Child</w:t>
      </w:r>
      <w:r w:rsidR="00820D2B" w:rsidRPr="00820D2B">
        <w:rPr>
          <w:rFonts w:ascii="Bookman Old Style" w:hAnsi="Bookman Old Style"/>
          <w:b/>
          <w:bCs/>
          <w:sz w:val="24"/>
        </w:rPr>
        <w:t>(</w:t>
      </w:r>
      <w:r w:rsidRPr="00820D2B">
        <w:rPr>
          <w:rFonts w:ascii="Bookman Old Style" w:hAnsi="Bookman Old Style"/>
          <w:b/>
          <w:bCs/>
          <w:sz w:val="24"/>
        </w:rPr>
        <w:t>ren</w:t>
      </w:r>
      <w:r w:rsidR="00820D2B" w:rsidRPr="00820D2B">
        <w:rPr>
          <w:rFonts w:ascii="Bookman Old Style" w:hAnsi="Bookman Old Style"/>
          <w:b/>
          <w:bCs/>
          <w:sz w:val="24"/>
        </w:rPr>
        <w:t>)</w:t>
      </w:r>
      <w:r w:rsidRPr="00820D2B">
        <w:rPr>
          <w:rFonts w:ascii="Bookman Old Style" w:hAnsi="Bookman Old Style"/>
          <w:b/>
          <w:bCs/>
          <w:sz w:val="24"/>
        </w:rPr>
        <w:t xml:space="preserve"> as Witness</w:t>
      </w:r>
      <w:r w:rsidR="00820D2B" w:rsidRPr="00820D2B">
        <w:rPr>
          <w:rFonts w:ascii="Bookman Old Style" w:hAnsi="Bookman Old Style"/>
          <w:b/>
          <w:bCs/>
          <w:sz w:val="24"/>
        </w:rPr>
        <w:t>(</w:t>
      </w:r>
      <w:r w:rsidRPr="00820D2B">
        <w:rPr>
          <w:rFonts w:ascii="Bookman Old Style" w:hAnsi="Bookman Old Style"/>
          <w:b/>
          <w:bCs/>
          <w:sz w:val="24"/>
        </w:rPr>
        <w:t>es</w:t>
      </w:r>
      <w:r w:rsidR="00820D2B" w:rsidRPr="00820D2B">
        <w:rPr>
          <w:rFonts w:ascii="Bookman Old Style" w:hAnsi="Bookman Old Style"/>
          <w:b/>
          <w:bCs/>
          <w:sz w:val="24"/>
        </w:rPr>
        <w:t>)</w:t>
      </w:r>
      <w:r w:rsidRPr="00820D2B">
        <w:rPr>
          <w:rFonts w:ascii="Bookman Old Style" w:hAnsi="Bookman Old Style"/>
          <w:sz w:val="24"/>
        </w:rPr>
        <w:t>. If a party lists the minor child</w:t>
      </w:r>
      <w:r w:rsidR="008756A9" w:rsidRPr="00820D2B">
        <w:rPr>
          <w:rFonts w:ascii="Bookman Old Style" w:hAnsi="Bookman Old Style"/>
          <w:sz w:val="24"/>
        </w:rPr>
        <w:t>(ren)</w:t>
      </w:r>
      <w:r w:rsidRPr="00820D2B">
        <w:rPr>
          <w:rFonts w:ascii="Bookman Old Style" w:hAnsi="Bookman Old Style"/>
          <w:sz w:val="24"/>
        </w:rPr>
        <w:t xml:space="preserve"> at issue as a witness, the Court expects </w:t>
      </w:r>
      <w:r w:rsidR="00E266E1">
        <w:rPr>
          <w:rFonts w:ascii="Bookman Old Style" w:hAnsi="Bookman Old Style"/>
          <w:sz w:val="24"/>
        </w:rPr>
        <w:t>the</w:t>
      </w:r>
      <w:r w:rsidRPr="00820D2B">
        <w:rPr>
          <w:rFonts w:ascii="Bookman Old Style" w:hAnsi="Bookman Old Style"/>
          <w:sz w:val="24"/>
        </w:rPr>
        <w:t xml:space="preserve"> part</w:t>
      </w:r>
      <w:r w:rsidR="00E266E1">
        <w:rPr>
          <w:rFonts w:ascii="Bookman Old Style" w:hAnsi="Bookman Old Style"/>
          <w:sz w:val="24"/>
        </w:rPr>
        <w:t>ies</w:t>
      </w:r>
      <w:r w:rsidRPr="00820D2B">
        <w:rPr>
          <w:rFonts w:ascii="Bookman Old Style" w:hAnsi="Bookman Old Style"/>
          <w:sz w:val="24"/>
        </w:rPr>
        <w:t xml:space="preserve"> to conduct the examination of that child</w:t>
      </w:r>
      <w:r w:rsidR="002C6B20" w:rsidRPr="00820D2B">
        <w:rPr>
          <w:rFonts w:ascii="Bookman Old Style" w:hAnsi="Bookman Old Style"/>
          <w:sz w:val="24"/>
        </w:rPr>
        <w:t xml:space="preserve">. No later than </w:t>
      </w:r>
      <w:r w:rsidR="008756A9" w:rsidRPr="00820D2B">
        <w:rPr>
          <w:rFonts w:ascii="Bookman Old Style" w:hAnsi="Bookman Old Style"/>
          <w:b/>
          <w:bCs/>
          <w:sz w:val="24"/>
        </w:rPr>
        <w:t>10</w:t>
      </w:r>
      <w:r w:rsidR="002C6B20" w:rsidRPr="00820D2B">
        <w:rPr>
          <w:rFonts w:ascii="Bookman Old Style" w:hAnsi="Bookman Old Style"/>
          <w:b/>
          <w:bCs/>
          <w:sz w:val="24"/>
        </w:rPr>
        <w:t xml:space="preserve"> days</w:t>
      </w:r>
      <w:r w:rsidR="002C6B20" w:rsidRPr="00820D2B">
        <w:rPr>
          <w:rFonts w:ascii="Bookman Old Style" w:hAnsi="Bookman Old Style"/>
          <w:sz w:val="24"/>
        </w:rPr>
        <w:t xml:space="preserve"> before trial, the parties may</w:t>
      </w:r>
      <w:r w:rsidRPr="00820D2B">
        <w:rPr>
          <w:rFonts w:ascii="Bookman Old Style" w:hAnsi="Bookman Old Style"/>
          <w:sz w:val="24"/>
        </w:rPr>
        <w:t xml:space="preserve"> </w:t>
      </w:r>
      <w:r w:rsidR="002C6B20" w:rsidRPr="00820D2B">
        <w:rPr>
          <w:rFonts w:ascii="Bookman Old Style" w:hAnsi="Bookman Old Style"/>
          <w:sz w:val="24"/>
        </w:rPr>
        <w:t>make a joint</w:t>
      </w:r>
      <w:r w:rsidRPr="00820D2B">
        <w:rPr>
          <w:rFonts w:ascii="Bookman Old Style" w:hAnsi="Bookman Old Style"/>
          <w:sz w:val="24"/>
        </w:rPr>
        <w:t xml:space="preserve"> request</w:t>
      </w:r>
      <w:r w:rsidR="002C6B20" w:rsidRPr="00820D2B">
        <w:rPr>
          <w:rFonts w:ascii="Bookman Old Style" w:hAnsi="Bookman Old Style"/>
          <w:sz w:val="24"/>
        </w:rPr>
        <w:t xml:space="preserve"> in writing and show good cause </w:t>
      </w:r>
      <w:r w:rsidRPr="00820D2B">
        <w:rPr>
          <w:rFonts w:ascii="Bookman Old Style" w:hAnsi="Bookman Old Style"/>
          <w:sz w:val="24"/>
        </w:rPr>
        <w:t>to have the Court conduct the examination</w:t>
      </w:r>
      <w:r w:rsidR="002C6B20" w:rsidRPr="00820D2B">
        <w:rPr>
          <w:rFonts w:ascii="Bookman Old Style" w:hAnsi="Bookman Old Style"/>
          <w:sz w:val="24"/>
        </w:rPr>
        <w:t xml:space="preserve"> of the minor witness</w:t>
      </w:r>
      <w:r w:rsidRPr="00820D2B">
        <w:rPr>
          <w:rFonts w:ascii="Bookman Old Style" w:hAnsi="Bookman Old Style"/>
          <w:sz w:val="24"/>
        </w:rPr>
        <w:t xml:space="preserve">. </w:t>
      </w:r>
      <w:r w:rsidR="002C6B20" w:rsidRPr="00820D2B">
        <w:rPr>
          <w:rFonts w:ascii="Bookman Old Style" w:hAnsi="Bookman Old Style"/>
          <w:sz w:val="24"/>
        </w:rPr>
        <w:t xml:space="preserve">If the parties make a joint request to have the Court conduct the examination of the </w:t>
      </w:r>
      <w:r w:rsidR="008756A9" w:rsidRPr="00820D2B">
        <w:rPr>
          <w:rFonts w:ascii="Bookman Old Style" w:hAnsi="Bookman Old Style"/>
          <w:sz w:val="24"/>
        </w:rPr>
        <w:t>child</w:t>
      </w:r>
      <w:r w:rsidR="002C6B20" w:rsidRPr="00820D2B">
        <w:rPr>
          <w:rFonts w:ascii="Bookman Old Style" w:hAnsi="Bookman Old Style"/>
          <w:sz w:val="24"/>
        </w:rPr>
        <w:t>, they shall file proposed questions for the minor child</w:t>
      </w:r>
      <w:r w:rsidR="008756A9" w:rsidRPr="00820D2B">
        <w:rPr>
          <w:rFonts w:ascii="Bookman Old Style" w:hAnsi="Bookman Old Style"/>
          <w:sz w:val="24"/>
        </w:rPr>
        <w:t xml:space="preserve"> with the request</w:t>
      </w:r>
      <w:r w:rsidR="002C6B20" w:rsidRPr="00820D2B">
        <w:rPr>
          <w:rFonts w:ascii="Bookman Old Style" w:hAnsi="Bookman Old Style"/>
          <w:sz w:val="24"/>
        </w:rPr>
        <w:t xml:space="preserve">. </w:t>
      </w:r>
    </w:p>
    <w:p w14:paraId="518D9796" w14:textId="0E926894" w:rsidR="005754F5" w:rsidRPr="00820D2B" w:rsidRDefault="002C6B20" w:rsidP="009C315B">
      <w:pPr>
        <w:widowControl/>
        <w:tabs>
          <w:tab w:val="left" w:pos="-1440"/>
        </w:tabs>
        <w:spacing w:line="480" w:lineRule="auto"/>
        <w:jc w:val="both"/>
        <w:rPr>
          <w:rFonts w:ascii="Bookman Old Style" w:hAnsi="Bookman Old Style"/>
          <w:sz w:val="24"/>
        </w:rPr>
      </w:pPr>
      <w:r w:rsidRPr="00820D2B">
        <w:rPr>
          <w:rFonts w:ascii="Bookman Old Style" w:hAnsi="Bookman Old Style"/>
          <w:sz w:val="24"/>
        </w:rPr>
        <w:tab/>
      </w:r>
      <w:r w:rsidR="005754F5" w:rsidRPr="00820D2B">
        <w:rPr>
          <w:rFonts w:ascii="Bookman Old Style" w:hAnsi="Bookman Old Style"/>
          <w:sz w:val="24"/>
        </w:rPr>
        <w:t>If any minor child at issue is called as a witness, the Court does not believe it is in that child’s best interest</w:t>
      </w:r>
      <w:r w:rsidRPr="00820D2B">
        <w:rPr>
          <w:rFonts w:ascii="Bookman Old Style" w:hAnsi="Bookman Old Style"/>
          <w:sz w:val="24"/>
        </w:rPr>
        <w:t xml:space="preserve"> to have any questioning done in the presence of the parents. Therefore, if any minor child at issue is called as a witness, the </w:t>
      </w:r>
      <w:r w:rsidRPr="00820D2B">
        <w:rPr>
          <w:rFonts w:ascii="Bookman Old Style" w:hAnsi="Bookman Old Style"/>
          <w:sz w:val="24"/>
        </w:rPr>
        <w:lastRenderedPageBreak/>
        <w:t>Court will close the courtroom to everyone except the attorneys, the Court, and the court reporter.</w:t>
      </w:r>
    </w:p>
    <w:p w14:paraId="704D8000" w14:textId="12259C29" w:rsidR="006D3FF0" w:rsidRPr="00820D2B" w:rsidRDefault="00184BAD" w:rsidP="00184BAD">
      <w:pPr>
        <w:widowControl/>
        <w:tabs>
          <w:tab w:val="left" w:pos="-1440"/>
        </w:tabs>
        <w:spacing w:line="480" w:lineRule="auto"/>
        <w:jc w:val="both"/>
        <w:rPr>
          <w:rFonts w:ascii="Bookman Old Style" w:hAnsi="Bookman Old Style"/>
          <w:sz w:val="24"/>
        </w:rPr>
      </w:pPr>
      <w:r w:rsidRPr="00820D2B">
        <w:rPr>
          <w:rFonts w:ascii="Bookman Old Style" w:hAnsi="Bookman Old Style"/>
          <w:sz w:val="24"/>
        </w:rPr>
        <w:tab/>
      </w:r>
      <w:r w:rsidR="005C07D5">
        <w:rPr>
          <w:rFonts w:ascii="Bookman Old Style" w:hAnsi="Bookman Old Style"/>
          <w:sz w:val="24"/>
        </w:rPr>
        <w:t>1</w:t>
      </w:r>
      <w:r w:rsidR="001D54AF">
        <w:rPr>
          <w:rFonts w:ascii="Bookman Old Style" w:hAnsi="Bookman Old Style"/>
          <w:sz w:val="24"/>
        </w:rPr>
        <w:t>6</w:t>
      </w:r>
      <w:r w:rsidRPr="00820D2B">
        <w:rPr>
          <w:rFonts w:ascii="Bookman Old Style" w:hAnsi="Bookman Old Style"/>
          <w:sz w:val="24"/>
        </w:rPr>
        <w:t>.</w:t>
      </w:r>
      <w:r w:rsidRPr="00820D2B">
        <w:rPr>
          <w:rFonts w:ascii="Bookman Old Style" w:hAnsi="Bookman Old Style"/>
          <w:sz w:val="24"/>
        </w:rPr>
        <w:tab/>
      </w:r>
      <w:r w:rsidRPr="00820D2B">
        <w:rPr>
          <w:rFonts w:ascii="Bookman Old Style" w:hAnsi="Bookman Old Style"/>
          <w:b/>
          <w:bCs/>
          <w:sz w:val="24"/>
        </w:rPr>
        <w:t>Time Management Order</w:t>
      </w:r>
      <w:r w:rsidRPr="00820D2B">
        <w:rPr>
          <w:rFonts w:ascii="Bookman Old Style" w:hAnsi="Bookman Old Style"/>
          <w:sz w:val="24"/>
        </w:rPr>
        <w:t xml:space="preserve">. The time available at the trial in this matter will be divided equally, with each of the respondents getting approximately _________ minutes of total time for opening statements, presentation of evidence, cross-examination, and argument. Delays occasioned by a party, including technology-related issues, will be deducted from that party’s allocated time. Absent compelling circumstances, the parties should anticipate that the </w:t>
      </w:r>
      <w:r w:rsidR="005754F5" w:rsidRPr="00820D2B">
        <w:rPr>
          <w:rFonts w:ascii="Bookman Old Style" w:hAnsi="Bookman Old Style"/>
          <w:sz w:val="24"/>
        </w:rPr>
        <w:t>C</w:t>
      </w:r>
      <w:r w:rsidRPr="00820D2B">
        <w:rPr>
          <w:rFonts w:ascii="Bookman Old Style" w:hAnsi="Bookman Old Style"/>
          <w:sz w:val="24"/>
        </w:rPr>
        <w:t>ourt will not continue the proceedings to another date for additional evidence or argument</w:t>
      </w:r>
      <w:r w:rsidR="005754F5" w:rsidRPr="00820D2B">
        <w:rPr>
          <w:rFonts w:ascii="Bookman Old Style" w:hAnsi="Bookman Old Style"/>
          <w:sz w:val="24"/>
        </w:rPr>
        <w:t>.</w:t>
      </w:r>
    </w:p>
    <w:p w14:paraId="07065A68" w14:textId="2729A5FE" w:rsidR="007530BA" w:rsidRPr="00820D2B" w:rsidRDefault="005C07D5" w:rsidP="007530BA">
      <w:pPr>
        <w:widowControl/>
        <w:spacing w:line="480" w:lineRule="auto"/>
        <w:ind w:firstLine="720"/>
        <w:contextualSpacing/>
        <w:jc w:val="both"/>
        <w:rPr>
          <w:rFonts w:ascii="Bookman Old Style" w:hAnsi="Bookman Old Style"/>
          <w:sz w:val="24"/>
        </w:rPr>
      </w:pPr>
      <w:r>
        <w:rPr>
          <w:rFonts w:ascii="Bookman Old Style" w:hAnsi="Bookman Old Style"/>
          <w:sz w:val="24"/>
        </w:rPr>
        <w:t>1</w:t>
      </w:r>
      <w:r w:rsidR="001D54AF">
        <w:rPr>
          <w:rFonts w:ascii="Bookman Old Style" w:hAnsi="Bookman Old Style"/>
          <w:sz w:val="24"/>
        </w:rPr>
        <w:t>7</w:t>
      </w:r>
      <w:r w:rsidR="007530BA" w:rsidRPr="00820D2B">
        <w:rPr>
          <w:rFonts w:ascii="Bookman Old Style" w:hAnsi="Bookman Old Style"/>
          <w:sz w:val="24"/>
        </w:rPr>
        <w:t>.</w:t>
      </w:r>
      <w:r w:rsidR="007530BA" w:rsidRPr="00820D2B">
        <w:rPr>
          <w:rFonts w:ascii="Bookman Old Style" w:hAnsi="Bookman Old Style"/>
          <w:sz w:val="24"/>
        </w:rPr>
        <w:tab/>
      </w:r>
      <w:r w:rsidR="00820D2B" w:rsidRPr="00820D2B">
        <w:rPr>
          <w:rFonts w:ascii="Bookman Old Style" w:hAnsi="Bookman Old Style" w:cs="Estrangelo Edessa"/>
          <w:b/>
          <w:bCs/>
          <w:sz w:val="24"/>
        </w:rPr>
        <w:t>Compliance with U.R.D.C. 801(a)(7).</w:t>
      </w:r>
      <w:r w:rsidR="00820D2B" w:rsidRPr="00820D2B">
        <w:rPr>
          <w:rFonts w:ascii="Bookman Old Style" w:hAnsi="Bookman Old Style" w:cs="Estrangelo Edessa"/>
          <w:sz w:val="24"/>
        </w:rPr>
        <w:t xml:space="preserve"> For any pretrial motion, other than dispositive motions, that requires action by the Court, the parties shall comply with Rule 801(a)(7) of the Uniform Rules of District Court regarding conferral before filing any pretrial motion. The filing party shall state in any pretrial motion that they have complied with Rule 801(a)(7), that conferral was attempted in good faith, and the result of that conferral. Failure to comply with Rule 801(a)(7) or this subparagraph may result in the Court summarily denying the motion.</w:t>
      </w:r>
    </w:p>
    <w:p w14:paraId="4B8E1CF1" w14:textId="225755A9" w:rsidR="002D17D1" w:rsidRPr="00820D2B" w:rsidRDefault="002D17D1" w:rsidP="002D17D1">
      <w:pPr>
        <w:pStyle w:val="BodyText"/>
        <w:tabs>
          <w:tab w:val="left" w:pos="0"/>
        </w:tabs>
        <w:spacing w:line="480" w:lineRule="auto"/>
        <w:rPr>
          <w:rFonts w:ascii="Bookman Old Style" w:hAnsi="Bookman Old Style"/>
        </w:rPr>
      </w:pPr>
      <w:r w:rsidRPr="00820D2B">
        <w:rPr>
          <w:rFonts w:ascii="Bookman Old Style" w:hAnsi="Bookman Old Style"/>
        </w:rPr>
        <w:tab/>
      </w:r>
      <w:r w:rsidR="005C07D5">
        <w:rPr>
          <w:rFonts w:ascii="Bookman Old Style" w:hAnsi="Bookman Old Style"/>
        </w:rPr>
        <w:t>1</w:t>
      </w:r>
      <w:r w:rsidR="001D54AF">
        <w:rPr>
          <w:rFonts w:ascii="Bookman Old Style" w:hAnsi="Bookman Old Style"/>
        </w:rPr>
        <w:t>8</w:t>
      </w:r>
      <w:r w:rsidRPr="00820D2B">
        <w:rPr>
          <w:rFonts w:ascii="Bookman Old Style" w:hAnsi="Bookman Old Style"/>
        </w:rPr>
        <w:t>.</w:t>
      </w:r>
      <w:r w:rsidRPr="00820D2B">
        <w:rPr>
          <w:rFonts w:ascii="Bookman Old Style" w:hAnsi="Bookman Old Style"/>
        </w:rPr>
        <w:tab/>
      </w:r>
      <w:r w:rsidRPr="00820D2B">
        <w:rPr>
          <w:rFonts w:ascii="Bookman Old Style" w:hAnsi="Bookman Old Style"/>
          <w:b/>
        </w:rPr>
        <w:t>Court Reporter Requirements.</w:t>
      </w:r>
      <w:r w:rsidRPr="00820D2B">
        <w:rPr>
          <w:rFonts w:ascii="Bookman Old Style" w:hAnsi="Bookman Old Style"/>
        </w:rPr>
        <w:t xml:space="preserve">  Any party requesting the reporting of a particular matter by the Official Court Reporter shall make a written or oral request directly to the Court’s Official Court Reporter </w:t>
      </w:r>
      <w:r w:rsidRPr="00820D2B">
        <w:rPr>
          <w:rFonts w:ascii="Bookman Old Style" w:hAnsi="Bookman Old Style"/>
          <w:b/>
        </w:rPr>
        <w:t xml:space="preserve">at least </w:t>
      </w:r>
      <w:r w:rsidR="00FB011C" w:rsidRPr="00820D2B">
        <w:rPr>
          <w:rFonts w:ascii="Bookman Old Style" w:hAnsi="Bookman Old Style"/>
          <w:b/>
        </w:rPr>
        <w:t>3</w:t>
      </w:r>
      <w:r w:rsidRPr="00820D2B">
        <w:rPr>
          <w:rFonts w:ascii="Bookman Old Style" w:hAnsi="Bookman Old Style"/>
          <w:b/>
        </w:rPr>
        <w:t xml:space="preserve"> working days </w:t>
      </w:r>
      <w:r w:rsidRPr="00467B24">
        <w:rPr>
          <w:rFonts w:ascii="Bookman Old Style" w:hAnsi="Bookman Old Style"/>
          <w:bCs/>
        </w:rPr>
        <w:t>before the matter is set for hearing or trial.</w:t>
      </w:r>
      <w:r w:rsidRPr="00820D2B">
        <w:rPr>
          <w:rFonts w:ascii="Bookman Old Style" w:hAnsi="Bookman Old Style"/>
        </w:rPr>
        <w:t xml:space="preserve">  </w:t>
      </w:r>
    </w:p>
    <w:p w14:paraId="79CA4B90" w14:textId="0424B483" w:rsidR="00C806B1" w:rsidRPr="00467B24" w:rsidRDefault="005754F5" w:rsidP="00467B24">
      <w:pPr>
        <w:pStyle w:val="BodyText"/>
        <w:tabs>
          <w:tab w:val="left" w:pos="0"/>
        </w:tabs>
        <w:spacing w:line="480" w:lineRule="auto"/>
        <w:rPr>
          <w:rFonts w:ascii="Bookman Old Style" w:hAnsi="Bookman Old Style"/>
        </w:rPr>
      </w:pPr>
      <w:r w:rsidRPr="00820D2B">
        <w:rPr>
          <w:rFonts w:ascii="Bookman Old Style" w:hAnsi="Bookman Old Style"/>
        </w:rPr>
        <w:lastRenderedPageBreak/>
        <w:tab/>
      </w:r>
      <w:r w:rsidR="005C07D5">
        <w:rPr>
          <w:rFonts w:ascii="Bookman Old Style" w:hAnsi="Bookman Old Style"/>
        </w:rPr>
        <w:t>1</w:t>
      </w:r>
      <w:r w:rsidR="001D54AF">
        <w:rPr>
          <w:rFonts w:ascii="Bookman Old Style" w:hAnsi="Bookman Old Style"/>
        </w:rPr>
        <w:t>9</w:t>
      </w:r>
      <w:r w:rsidRPr="00820D2B">
        <w:rPr>
          <w:rFonts w:ascii="Bookman Old Style" w:hAnsi="Bookman Old Style"/>
        </w:rPr>
        <w:t>.</w:t>
      </w:r>
      <w:r w:rsidRPr="00820D2B">
        <w:rPr>
          <w:rFonts w:ascii="Bookman Old Style" w:hAnsi="Bookman Old Style"/>
        </w:rPr>
        <w:tab/>
      </w:r>
      <w:r w:rsidRPr="00820D2B">
        <w:rPr>
          <w:rFonts w:ascii="Bookman Old Style" w:hAnsi="Bookman Old Style"/>
          <w:b/>
          <w:bCs/>
        </w:rPr>
        <w:t>Relief from Requirements of this Order</w:t>
      </w:r>
      <w:r w:rsidRPr="00820D2B">
        <w:rPr>
          <w:rFonts w:ascii="Bookman Old Style" w:hAnsi="Bookman Old Style"/>
        </w:rPr>
        <w:t xml:space="preserve">. </w:t>
      </w:r>
      <w:r w:rsidR="00467B24" w:rsidRPr="00467B24">
        <w:rPr>
          <w:rFonts w:ascii="Bookman Old Style" w:hAnsi="Bookman Old Style" w:cs="Estrangelo Edessa"/>
        </w:rPr>
        <w:t xml:space="preserve">If a party seeks to be relieved of any requirement contained in this order or objects to any of the dates listed in this order, that party must file such a request or objection with the Court no later than </w:t>
      </w:r>
      <w:r w:rsidR="00467B24" w:rsidRPr="00467B24">
        <w:rPr>
          <w:rFonts w:ascii="Bookman Old Style" w:hAnsi="Bookman Old Style" w:cs="Estrangelo Edessa"/>
          <w:b/>
          <w:bCs/>
        </w:rPr>
        <w:t>ten days</w:t>
      </w:r>
      <w:r w:rsidR="00467B24" w:rsidRPr="00467B24">
        <w:rPr>
          <w:rFonts w:ascii="Bookman Old Style" w:hAnsi="Bookman Old Style" w:cs="Estrangelo Edessa"/>
        </w:rPr>
        <w:t xml:space="preserve"> from the date this order is filed. Failure to file any request to be relieved or objection to the dates listed in this order will be deemed a waiver of any objection to the requirements of this order.</w:t>
      </w:r>
    </w:p>
    <w:p w14:paraId="31B0CDF0" w14:textId="6580F11C" w:rsidR="004A6132" w:rsidRPr="00820D2B" w:rsidRDefault="004D66C1" w:rsidP="004D66C1">
      <w:pPr>
        <w:ind w:firstLine="720"/>
        <w:jc w:val="both"/>
        <w:rPr>
          <w:rFonts w:ascii="Bookman Old Style" w:hAnsi="Bookman Old Style" w:cs="Arial"/>
          <w:sz w:val="24"/>
        </w:rPr>
      </w:pPr>
      <w:r>
        <w:rPr>
          <w:rFonts w:ascii="Bookman Old Style" w:hAnsi="Bookman Old Style" w:cs="Arial"/>
          <w:sz w:val="24"/>
        </w:rPr>
        <w:t>D</w:t>
      </w:r>
      <w:r w:rsidR="004A6132" w:rsidRPr="00820D2B">
        <w:rPr>
          <w:rFonts w:ascii="Bookman Old Style" w:hAnsi="Bookman Old Style" w:cs="Arial"/>
          <w:sz w:val="24"/>
        </w:rPr>
        <w:t xml:space="preserve">ATED:  ____________________ _____, 202___.  </w:t>
      </w:r>
    </w:p>
    <w:p w14:paraId="017A0056" w14:textId="77777777" w:rsidR="004A6132" w:rsidRPr="00820D2B" w:rsidRDefault="004A6132" w:rsidP="004A6132">
      <w:pPr>
        <w:ind w:firstLine="1440"/>
        <w:jc w:val="both"/>
        <w:rPr>
          <w:rFonts w:ascii="Bookman Old Style" w:hAnsi="Bookman Old Style" w:cs="Arial"/>
          <w:sz w:val="24"/>
        </w:rPr>
      </w:pPr>
    </w:p>
    <w:p w14:paraId="65C7BDFF" w14:textId="406B99DD" w:rsidR="004A6132" w:rsidRPr="00820D2B" w:rsidRDefault="004A6132" w:rsidP="004A6132">
      <w:pPr>
        <w:jc w:val="both"/>
        <w:rPr>
          <w:rFonts w:ascii="Bookman Old Style" w:hAnsi="Bookman Old Style" w:cs="Arial"/>
          <w:sz w:val="24"/>
        </w:rPr>
      </w:pPr>
      <w:r w:rsidRPr="00820D2B">
        <w:rPr>
          <w:rFonts w:ascii="Bookman Old Style" w:hAnsi="Bookman Old Style" w:cs="Arial"/>
          <w:sz w:val="24"/>
        </w:rPr>
        <w:tab/>
      </w:r>
      <w:r w:rsidRPr="00820D2B">
        <w:rPr>
          <w:rFonts w:ascii="Bookman Old Style" w:hAnsi="Bookman Old Style" w:cs="Arial"/>
          <w:sz w:val="24"/>
        </w:rPr>
        <w:tab/>
      </w:r>
      <w:r w:rsidRPr="00820D2B">
        <w:rPr>
          <w:rFonts w:ascii="Bookman Old Style" w:hAnsi="Bookman Old Style" w:cs="Arial"/>
          <w:sz w:val="24"/>
        </w:rPr>
        <w:tab/>
      </w:r>
      <w:r w:rsidRPr="00820D2B">
        <w:rPr>
          <w:rFonts w:ascii="Bookman Old Style" w:hAnsi="Bookman Old Style" w:cs="Arial"/>
          <w:sz w:val="24"/>
        </w:rPr>
        <w:tab/>
      </w:r>
      <w:r w:rsidRPr="00820D2B">
        <w:rPr>
          <w:rFonts w:ascii="Bookman Old Style" w:hAnsi="Bookman Old Style" w:cs="Arial"/>
          <w:sz w:val="24"/>
        </w:rPr>
        <w:tab/>
      </w:r>
      <w:r w:rsidRPr="00820D2B">
        <w:rPr>
          <w:rFonts w:ascii="Bookman Old Style" w:hAnsi="Bookman Old Style" w:cs="Arial"/>
          <w:sz w:val="24"/>
        </w:rPr>
        <w:tab/>
      </w:r>
      <w:r w:rsidRPr="00820D2B">
        <w:rPr>
          <w:rFonts w:ascii="Bookman Old Style" w:hAnsi="Bookman Old Style" w:cs="Arial"/>
          <w:sz w:val="24"/>
        </w:rPr>
        <w:tab/>
        <w:t>BY THE COURT:</w:t>
      </w:r>
    </w:p>
    <w:p w14:paraId="7AFA9D15" w14:textId="77777777" w:rsidR="004A6132" w:rsidRPr="00820D2B" w:rsidRDefault="004A6132" w:rsidP="004A6132">
      <w:pPr>
        <w:jc w:val="both"/>
        <w:rPr>
          <w:rFonts w:ascii="Bookman Old Style" w:hAnsi="Bookman Old Style" w:cs="Arial"/>
          <w:sz w:val="24"/>
        </w:rPr>
      </w:pPr>
    </w:p>
    <w:p w14:paraId="045E9521" w14:textId="77777777" w:rsidR="004A6132" w:rsidRPr="00820D2B" w:rsidRDefault="004A6132" w:rsidP="004A6132">
      <w:pPr>
        <w:spacing w:line="360" w:lineRule="auto"/>
        <w:jc w:val="both"/>
        <w:rPr>
          <w:rFonts w:ascii="Bookman Old Style" w:hAnsi="Bookman Old Style" w:cs="Arial"/>
          <w:sz w:val="24"/>
        </w:rPr>
      </w:pPr>
    </w:p>
    <w:p w14:paraId="703A53EF" w14:textId="26E6F3DD" w:rsidR="002252B8" w:rsidRPr="00820D2B" w:rsidRDefault="004A6132" w:rsidP="004A6132">
      <w:pPr>
        <w:widowControl/>
        <w:tabs>
          <w:tab w:val="left" w:pos="0"/>
        </w:tabs>
        <w:ind w:left="1440"/>
        <w:jc w:val="both"/>
        <w:rPr>
          <w:rFonts w:ascii="Bookman Old Style" w:hAnsi="Bookman Old Style"/>
          <w:sz w:val="24"/>
        </w:rPr>
      </w:pPr>
      <w:r w:rsidRPr="00820D2B">
        <w:rPr>
          <w:rFonts w:ascii="Bookman Old Style" w:hAnsi="Bookman Old Style"/>
          <w:sz w:val="24"/>
        </w:rPr>
        <w:tab/>
      </w:r>
      <w:r w:rsidRPr="00820D2B">
        <w:rPr>
          <w:rFonts w:ascii="Bookman Old Style" w:hAnsi="Bookman Old Style"/>
          <w:sz w:val="24"/>
        </w:rPr>
        <w:tab/>
      </w:r>
      <w:r w:rsidRPr="00820D2B">
        <w:rPr>
          <w:rFonts w:ascii="Bookman Old Style" w:hAnsi="Bookman Old Style"/>
          <w:sz w:val="24"/>
        </w:rPr>
        <w:tab/>
      </w:r>
      <w:r w:rsidRPr="00820D2B">
        <w:rPr>
          <w:rFonts w:ascii="Bookman Old Style" w:hAnsi="Bookman Old Style"/>
          <w:sz w:val="24"/>
        </w:rPr>
        <w:tab/>
      </w:r>
      <w:r w:rsidRPr="00820D2B">
        <w:rPr>
          <w:rFonts w:ascii="Bookman Old Style" w:hAnsi="Bookman Old Style"/>
          <w:sz w:val="24"/>
        </w:rPr>
        <w:tab/>
      </w:r>
      <w:r w:rsidR="002252B8" w:rsidRPr="00820D2B">
        <w:rPr>
          <w:rFonts w:ascii="Bookman Old Style" w:hAnsi="Bookman Old Style"/>
          <w:sz w:val="24"/>
          <w:u w:val="single"/>
        </w:rPr>
        <w:tab/>
      </w:r>
      <w:r w:rsidR="002252B8" w:rsidRPr="00820D2B">
        <w:rPr>
          <w:rFonts w:ascii="Bookman Old Style" w:hAnsi="Bookman Old Style"/>
          <w:sz w:val="24"/>
          <w:u w:val="single"/>
        </w:rPr>
        <w:tab/>
      </w:r>
      <w:r w:rsidR="002252B8" w:rsidRPr="00820D2B">
        <w:rPr>
          <w:rFonts w:ascii="Bookman Old Style" w:hAnsi="Bookman Old Style"/>
          <w:sz w:val="24"/>
          <w:u w:val="single"/>
        </w:rPr>
        <w:tab/>
      </w:r>
      <w:r w:rsidR="002252B8" w:rsidRPr="00820D2B">
        <w:rPr>
          <w:rFonts w:ascii="Bookman Old Style" w:hAnsi="Bookman Old Style"/>
          <w:sz w:val="24"/>
          <w:u w:val="single"/>
        </w:rPr>
        <w:tab/>
      </w:r>
      <w:r w:rsidR="002252B8" w:rsidRPr="00820D2B">
        <w:rPr>
          <w:rFonts w:ascii="Bookman Old Style" w:hAnsi="Bookman Old Style"/>
          <w:sz w:val="24"/>
          <w:u w:val="single"/>
        </w:rPr>
        <w:tab/>
      </w:r>
      <w:r w:rsidR="002252B8" w:rsidRPr="00820D2B">
        <w:rPr>
          <w:rFonts w:ascii="Bookman Old Style" w:hAnsi="Bookman Old Style"/>
          <w:sz w:val="24"/>
          <w:u w:val="single"/>
        </w:rPr>
        <w:tab/>
      </w:r>
    </w:p>
    <w:p w14:paraId="08B2E273" w14:textId="3F37130F" w:rsidR="002252B8" w:rsidRPr="00820D2B" w:rsidRDefault="004A6132" w:rsidP="004A6132">
      <w:pPr>
        <w:widowControl/>
        <w:tabs>
          <w:tab w:val="left" w:pos="0"/>
        </w:tabs>
        <w:ind w:left="1440"/>
        <w:jc w:val="both"/>
        <w:rPr>
          <w:rFonts w:ascii="Bookman Old Style" w:hAnsi="Bookman Old Style"/>
          <w:sz w:val="24"/>
        </w:rPr>
      </w:pPr>
      <w:r w:rsidRPr="00820D2B">
        <w:rPr>
          <w:rFonts w:ascii="Bookman Old Style" w:hAnsi="Bookman Old Style"/>
          <w:sz w:val="24"/>
        </w:rPr>
        <w:tab/>
      </w:r>
      <w:r w:rsidRPr="00820D2B">
        <w:rPr>
          <w:rFonts w:ascii="Bookman Old Style" w:hAnsi="Bookman Old Style"/>
          <w:sz w:val="24"/>
        </w:rPr>
        <w:tab/>
      </w:r>
      <w:r w:rsidRPr="00820D2B">
        <w:rPr>
          <w:rFonts w:ascii="Bookman Old Style" w:hAnsi="Bookman Old Style"/>
          <w:sz w:val="24"/>
        </w:rPr>
        <w:tab/>
      </w:r>
      <w:r w:rsidRPr="00820D2B">
        <w:rPr>
          <w:rFonts w:ascii="Bookman Old Style" w:hAnsi="Bookman Old Style"/>
          <w:sz w:val="24"/>
        </w:rPr>
        <w:tab/>
      </w:r>
      <w:r w:rsidRPr="00820D2B">
        <w:rPr>
          <w:rFonts w:ascii="Bookman Old Style" w:hAnsi="Bookman Old Style"/>
          <w:sz w:val="24"/>
        </w:rPr>
        <w:tab/>
      </w:r>
      <w:r w:rsidR="005754F5" w:rsidRPr="00820D2B">
        <w:rPr>
          <w:rFonts w:ascii="Bookman Old Style" w:hAnsi="Bookman Old Style"/>
          <w:sz w:val="24"/>
        </w:rPr>
        <w:t>Joshua C. Eames</w:t>
      </w:r>
    </w:p>
    <w:p w14:paraId="51A61B89" w14:textId="469E4E40" w:rsidR="002252B8" w:rsidRPr="00820D2B" w:rsidRDefault="004A6132" w:rsidP="004A6132">
      <w:pPr>
        <w:widowControl/>
        <w:tabs>
          <w:tab w:val="left" w:pos="0"/>
        </w:tabs>
        <w:ind w:left="1440"/>
        <w:jc w:val="both"/>
        <w:rPr>
          <w:rFonts w:ascii="Bookman Old Style" w:hAnsi="Bookman Old Style"/>
          <w:sz w:val="24"/>
        </w:rPr>
      </w:pPr>
      <w:r w:rsidRPr="00820D2B">
        <w:rPr>
          <w:rFonts w:ascii="Bookman Old Style" w:hAnsi="Bookman Old Style"/>
          <w:sz w:val="24"/>
        </w:rPr>
        <w:tab/>
      </w:r>
      <w:r w:rsidRPr="00820D2B">
        <w:rPr>
          <w:rFonts w:ascii="Bookman Old Style" w:hAnsi="Bookman Old Style"/>
          <w:sz w:val="24"/>
        </w:rPr>
        <w:tab/>
      </w:r>
      <w:r w:rsidRPr="00820D2B">
        <w:rPr>
          <w:rFonts w:ascii="Bookman Old Style" w:hAnsi="Bookman Old Style"/>
          <w:sz w:val="24"/>
        </w:rPr>
        <w:tab/>
      </w:r>
      <w:r w:rsidRPr="00820D2B">
        <w:rPr>
          <w:rFonts w:ascii="Bookman Old Style" w:hAnsi="Bookman Old Style"/>
          <w:sz w:val="24"/>
        </w:rPr>
        <w:tab/>
      </w:r>
      <w:r w:rsidRPr="00820D2B">
        <w:rPr>
          <w:rFonts w:ascii="Bookman Old Style" w:hAnsi="Bookman Old Style"/>
          <w:sz w:val="24"/>
        </w:rPr>
        <w:tab/>
      </w:r>
      <w:r w:rsidR="002252B8" w:rsidRPr="00820D2B">
        <w:rPr>
          <w:rFonts w:ascii="Bookman Old Style" w:hAnsi="Bookman Old Style"/>
          <w:sz w:val="24"/>
        </w:rPr>
        <w:t>District Court Judge</w:t>
      </w:r>
    </w:p>
    <w:bookmarkEnd w:id="0"/>
    <w:p w14:paraId="6A5D85FF" w14:textId="7EA8A9EB" w:rsidR="00E343AC" w:rsidRPr="00820D2B" w:rsidRDefault="00E343AC" w:rsidP="004A6132">
      <w:pPr>
        <w:widowControl/>
        <w:tabs>
          <w:tab w:val="left" w:pos="0"/>
        </w:tabs>
        <w:autoSpaceDE/>
        <w:autoSpaceDN/>
        <w:adjustRightInd/>
        <w:spacing w:line="276" w:lineRule="auto"/>
        <w:jc w:val="both"/>
        <w:rPr>
          <w:rFonts w:ascii="Bookman Old Style" w:hAnsi="Bookman Old Style"/>
          <w:sz w:val="24"/>
        </w:rPr>
      </w:pPr>
    </w:p>
    <w:p w14:paraId="278BAA23" w14:textId="36F86A94" w:rsidR="00E343AC" w:rsidRPr="00820D2B" w:rsidRDefault="00E343AC" w:rsidP="004A6132">
      <w:pPr>
        <w:widowControl/>
        <w:tabs>
          <w:tab w:val="left" w:pos="0"/>
        </w:tabs>
        <w:autoSpaceDE/>
        <w:autoSpaceDN/>
        <w:adjustRightInd/>
        <w:jc w:val="both"/>
        <w:rPr>
          <w:rFonts w:ascii="Bookman Old Style" w:hAnsi="Bookman Old Style"/>
          <w:sz w:val="24"/>
        </w:rPr>
      </w:pPr>
      <w:r w:rsidRPr="00820D2B">
        <w:rPr>
          <w:rFonts w:ascii="Bookman Old Style" w:hAnsi="Bookman Old Style"/>
          <w:sz w:val="24"/>
        </w:rPr>
        <w:t>copies to:</w:t>
      </w:r>
      <w:r w:rsidRPr="00820D2B">
        <w:rPr>
          <w:rFonts w:ascii="Bookman Old Style" w:hAnsi="Bookman Old Style"/>
          <w:sz w:val="24"/>
        </w:rPr>
        <w:tab/>
        <w:t>______________________</w:t>
      </w:r>
    </w:p>
    <w:p w14:paraId="508DED4F" w14:textId="3956CF0F" w:rsidR="00E343AC" w:rsidRPr="00820D2B" w:rsidRDefault="00E343AC" w:rsidP="004A6132">
      <w:pPr>
        <w:widowControl/>
        <w:tabs>
          <w:tab w:val="left" w:pos="0"/>
        </w:tabs>
        <w:autoSpaceDE/>
        <w:autoSpaceDN/>
        <w:adjustRightInd/>
        <w:jc w:val="both"/>
        <w:rPr>
          <w:rFonts w:ascii="Bookman Old Style" w:hAnsi="Bookman Old Style"/>
          <w:sz w:val="24"/>
        </w:rPr>
      </w:pPr>
      <w:r w:rsidRPr="00820D2B">
        <w:rPr>
          <w:rFonts w:ascii="Bookman Old Style" w:hAnsi="Bookman Old Style"/>
          <w:sz w:val="24"/>
        </w:rPr>
        <w:tab/>
      </w:r>
      <w:r w:rsidRPr="00820D2B">
        <w:rPr>
          <w:rFonts w:ascii="Bookman Old Style" w:hAnsi="Bookman Old Style"/>
          <w:sz w:val="24"/>
        </w:rPr>
        <w:tab/>
        <w:t>______________________</w:t>
      </w:r>
    </w:p>
    <w:p w14:paraId="2E43B4F9" w14:textId="1ABEB28A" w:rsidR="002E4253" w:rsidRPr="00820D2B" w:rsidRDefault="002E4253" w:rsidP="004A6132">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man Old Style" w:hAnsi="Bookman Old Style"/>
          <w:szCs w:val="24"/>
        </w:rPr>
      </w:pPr>
    </w:p>
    <w:sectPr w:rsidR="002E4253" w:rsidRPr="00820D2B" w:rsidSect="002D17D1">
      <w:footerReference w:type="default" r:id="rId8"/>
      <w:pgSz w:w="12240" w:h="15840" w:code="1"/>
      <w:pgMar w:top="180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8EAC85" w14:textId="77777777" w:rsidR="000E156A" w:rsidRDefault="000E156A" w:rsidP="000E156A">
      <w:r>
        <w:separator/>
      </w:r>
    </w:p>
  </w:endnote>
  <w:endnote w:type="continuationSeparator" w:id="0">
    <w:p w14:paraId="3E82142F" w14:textId="77777777" w:rsidR="000E156A" w:rsidRDefault="000E156A" w:rsidP="000E1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ExtB">
    <w:panose1 w:val="02020500000000000000"/>
    <w:charset w:val="88"/>
    <w:family w:val="roman"/>
    <w:pitch w:val="variable"/>
    <w:sig w:usb0="8000002F" w:usb1="0A080008" w:usb2="00000010" w:usb3="00000000" w:csb0="00100001" w:csb1="00000000"/>
  </w:font>
  <w:font w:name="Tahoma">
    <w:panose1 w:val="020B0604030504040204"/>
    <w:charset w:val="00"/>
    <w:family w:val="swiss"/>
    <w:pitch w:val="variable"/>
    <w:sig w:usb0="E1002EFF" w:usb1="C000605B" w:usb2="00000029" w:usb3="00000000" w:csb0="000101FF" w:csb1="00000000"/>
  </w:font>
  <w:font w:name="Estrangelo Edessa">
    <w:panose1 w:val="00000000000000000000"/>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6949703"/>
      <w:docPartObj>
        <w:docPartGallery w:val="Page Numbers (Bottom of Page)"/>
        <w:docPartUnique/>
      </w:docPartObj>
    </w:sdtPr>
    <w:sdtEndPr/>
    <w:sdtContent>
      <w:sdt>
        <w:sdtPr>
          <w:id w:val="1728636285"/>
          <w:docPartObj>
            <w:docPartGallery w:val="Page Numbers (Top of Page)"/>
            <w:docPartUnique/>
          </w:docPartObj>
        </w:sdtPr>
        <w:sdtEndPr/>
        <w:sdtContent>
          <w:p w14:paraId="2CDBA97C" w14:textId="05E744EC" w:rsidR="00FE7CC1" w:rsidRDefault="00FE7CC1">
            <w:pPr>
              <w:pStyle w:val="Footer"/>
              <w:jc w:val="center"/>
            </w:pPr>
            <w:r w:rsidRPr="00FE7CC1">
              <w:rPr>
                <w:rFonts w:ascii="Bookman Old Style" w:hAnsi="Bookman Old Style"/>
                <w:sz w:val="22"/>
                <w:szCs w:val="22"/>
              </w:rPr>
              <w:t xml:space="preserve">Page </w:t>
            </w:r>
            <w:r w:rsidRPr="00FE7CC1">
              <w:rPr>
                <w:rFonts w:ascii="Bookman Old Style" w:hAnsi="Bookman Old Style"/>
                <w:sz w:val="22"/>
                <w:szCs w:val="22"/>
              </w:rPr>
              <w:fldChar w:fldCharType="begin"/>
            </w:r>
            <w:r w:rsidRPr="00FE7CC1">
              <w:rPr>
                <w:rFonts w:ascii="Bookman Old Style" w:hAnsi="Bookman Old Style"/>
                <w:sz w:val="22"/>
                <w:szCs w:val="22"/>
              </w:rPr>
              <w:instrText xml:space="preserve"> PAGE </w:instrText>
            </w:r>
            <w:r w:rsidRPr="00FE7CC1">
              <w:rPr>
                <w:rFonts w:ascii="Bookman Old Style" w:hAnsi="Bookman Old Style"/>
                <w:sz w:val="22"/>
                <w:szCs w:val="22"/>
              </w:rPr>
              <w:fldChar w:fldCharType="separate"/>
            </w:r>
            <w:r w:rsidRPr="00FE7CC1">
              <w:rPr>
                <w:rFonts w:ascii="Bookman Old Style" w:hAnsi="Bookman Old Style"/>
                <w:noProof/>
                <w:sz w:val="22"/>
                <w:szCs w:val="22"/>
              </w:rPr>
              <w:t>2</w:t>
            </w:r>
            <w:r w:rsidRPr="00FE7CC1">
              <w:rPr>
                <w:rFonts w:ascii="Bookman Old Style" w:hAnsi="Bookman Old Style"/>
                <w:sz w:val="22"/>
                <w:szCs w:val="22"/>
              </w:rPr>
              <w:fldChar w:fldCharType="end"/>
            </w:r>
            <w:r w:rsidRPr="00FE7CC1">
              <w:rPr>
                <w:rFonts w:ascii="Bookman Old Style" w:hAnsi="Bookman Old Style"/>
                <w:sz w:val="22"/>
                <w:szCs w:val="22"/>
              </w:rPr>
              <w:t xml:space="preserve"> of </w:t>
            </w:r>
            <w:r w:rsidRPr="00FE7CC1">
              <w:rPr>
                <w:rFonts w:ascii="Bookman Old Style" w:hAnsi="Bookman Old Style"/>
                <w:sz w:val="22"/>
                <w:szCs w:val="22"/>
              </w:rPr>
              <w:fldChar w:fldCharType="begin"/>
            </w:r>
            <w:r w:rsidRPr="00FE7CC1">
              <w:rPr>
                <w:rFonts w:ascii="Bookman Old Style" w:hAnsi="Bookman Old Style"/>
                <w:sz w:val="22"/>
                <w:szCs w:val="22"/>
              </w:rPr>
              <w:instrText xml:space="preserve"> NUMPAGES  </w:instrText>
            </w:r>
            <w:r w:rsidRPr="00FE7CC1">
              <w:rPr>
                <w:rFonts w:ascii="Bookman Old Style" w:hAnsi="Bookman Old Style"/>
                <w:sz w:val="22"/>
                <w:szCs w:val="22"/>
              </w:rPr>
              <w:fldChar w:fldCharType="separate"/>
            </w:r>
            <w:r w:rsidRPr="00FE7CC1">
              <w:rPr>
                <w:rFonts w:ascii="Bookman Old Style" w:hAnsi="Bookman Old Style"/>
                <w:noProof/>
                <w:sz w:val="22"/>
                <w:szCs w:val="22"/>
              </w:rPr>
              <w:t>2</w:t>
            </w:r>
            <w:r w:rsidRPr="00FE7CC1">
              <w:rPr>
                <w:rFonts w:ascii="Bookman Old Style" w:hAnsi="Bookman Old Style"/>
                <w:sz w:val="22"/>
                <w:szCs w:val="22"/>
              </w:rPr>
              <w:fldChar w:fldCharType="end"/>
            </w:r>
          </w:p>
        </w:sdtContent>
      </w:sdt>
    </w:sdtContent>
  </w:sdt>
  <w:p w14:paraId="14ECED76" w14:textId="77777777" w:rsidR="000E156A" w:rsidRDefault="000E15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F332B3" w14:textId="77777777" w:rsidR="000E156A" w:rsidRDefault="000E156A" w:rsidP="000E156A">
      <w:r>
        <w:separator/>
      </w:r>
    </w:p>
  </w:footnote>
  <w:footnote w:type="continuationSeparator" w:id="0">
    <w:p w14:paraId="22E7B53A" w14:textId="77777777" w:rsidR="000E156A" w:rsidRDefault="000E156A" w:rsidP="000E156A">
      <w:r>
        <w:continuationSeparator/>
      </w:r>
    </w:p>
  </w:footnote>
  <w:footnote w:id="1">
    <w:p w14:paraId="03CF6E4C" w14:textId="77777777" w:rsidR="00AE73F2" w:rsidRPr="00DB2EC2" w:rsidRDefault="00AE73F2" w:rsidP="00AE73F2">
      <w:pPr>
        <w:pStyle w:val="FootnoteText"/>
        <w:jc w:val="both"/>
        <w:rPr>
          <w:rFonts w:ascii="Bookman Old Style" w:hAnsi="Bookman Old Style"/>
          <w:sz w:val="24"/>
          <w:szCs w:val="24"/>
        </w:rPr>
      </w:pPr>
      <w:r w:rsidRPr="00DB2EC2">
        <w:rPr>
          <w:rStyle w:val="FootnoteReference"/>
          <w:rFonts w:ascii="Bookman Old Style" w:hAnsi="Bookman Old Style"/>
          <w:sz w:val="24"/>
          <w:szCs w:val="24"/>
        </w:rPr>
        <w:footnoteRef/>
      </w:r>
      <w:r w:rsidRPr="00DB2EC2">
        <w:rPr>
          <w:rFonts w:ascii="Bookman Old Style" w:hAnsi="Bookman Old Style"/>
          <w:sz w:val="24"/>
          <w:szCs w:val="24"/>
        </w:rPr>
        <w:t xml:space="preserve"> Absent unusual circumstances, such as the witness not having reasonable access to video conferencing technology, the Court will not permit a witness to appear by phone.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237CA2"/>
    <w:multiLevelType w:val="multilevel"/>
    <w:tmpl w:val="AA725B14"/>
    <w:lvl w:ilvl="0">
      <w:start w:val="1"/>
      <w:numFmt w:val="decimal"/>
      <w:lvlText w:val="%1."/>
      <w:lvlJc w:val="left"/>
      <w:pPr>
        <w:ind w:left="360" w:hanging="360"/>
      </w:pPr>
      <w:rPr>
        <w:rFonts w:hint="default"/>
      </w:rPr>
    </w:lvl>
    <w:lvl w:ilvl="1">
      <w:start w:val="1"/>
      <w:numFmt w:val="decimal"/>
      <w:lvlText w:val="%2."/>
      <w:lvlJc w:val="left"/>
      <w:pPr>
        <w:ind w:left="1800" w:hanging="360"/>
      </w:p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 w15:restartNumberingAfterBreak="0">
    <w:nsid w:val="40E025ED"/>
    <w:multiLevelType w:val="hybridMultilevel"/>
    <w:tmpl w:val="54E2C23C"/>
    <w:lvl w:ilvl="0" w:tplc="FE42B44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CC51E6F"/>
    <w:multiLevelType w:val="hybridMultilevel"/>
    <w:tmpl w:val="D74C0D74"/>
    <w:lvl w:ilvl="0" w:tplc="7E58602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72517048"/>
    <w:multiLevelType w:val="hybridMultilevel"/>
    <w:tmpl w:val="602C0AD4"/>
    <w:lvl w:ilvl="0" w:tplc="3240273A">
      <w:start w:val="1"/>
      <w:numFmt w:val="decimal"/>
      <w:lvlText w:val="%1."/>
      <w:lvlJc w:val="left"/>
      <w:pPr>
        <w:ind w:left="2430" w:hanging="360"/>
      </w:pPr>
      <w:rPr>
        <w:rFonts w:cs="Times New Roman" w:hint="default"/>
      </w:rPr>
    </w:lvl>
    <w:lvl w:ilvl="1" w:tplc="04090019" w:tentative="1">
      <w:start w:val="1"/>
      <w:numFmt w:val="lowerLetter"/>
      <w:lvlText w:val="%2."/>
      <w:lvlJc w:val="left"/>
      <w:pPr>
        <w:ind w:left="3150" w:hanging="360"/>
      </w:pPr>
      <w:rPr>
        <w:rFonts w:cs="Times New Roman"/>
      </w:rPr>
    </w:lvl>
    <w:lvl w:ilvl="2" w:tplc="0409001B" w:tentative="1">
      <w:start w:val="1"/>
      <w:numFmt w:val="lowerRoman"/>
      <w:lvlText w:val="%3."/>
      <w:lvlJc w:val="right"/>
      <w:pPr>
        <w:ind w:left="3870" w:hanging="180"/>
      </w:pPr>
      <w:rPr>
        <w:rFonts w:cs="Times New Roman"/>
      </w:rPr>
    </w:lvl>
    <w:lvl w:ilvl="3" w:tplc="0409000F" w:tentative="1">
      <w:start w:val="1"/>
      <w:numFmt w:val="decimal"/>
      <w:lvlText w:val="%4."/>
      <w:lvlJc w:val="left"/>
      <w:pPr>
        <w:ind w:left="4590" w:hanging="360"/>
      </w:pPr>
      <w:rPr>
        <w:rFonts w:cs="Times New Roman"/>
      </w:rPr>
    </w:lvl>
    <w:lvl w:ilvl="4" w:tplc="04090019" w:tentative="1">
      <w:start w:val="1"/>
      <w:numFmt w:val="lowerLetter"/>
      <w:lvlText w:val="%5."/>
      <w:lvlJc w:val="left"/>
      <w:pPr>
        <w:ind w:left="5310" w:hanging="360"/>
      </w:pPr>
      <w:rPr>
        <w:rFonts w:cs="Times New Roman"/>
      </w:rPr>
    </w:lvl>
    <w:lvl w:ilvl="5" w:tplc="0409001B" w:tentative="1">
      <w:start w:val="1"/>
      <w:numFmt w:val="lowerRoman"/>
      <w:lvlText w:val="%6."/>
      <w:lvlJc w:val="right"/>
      <w:pPr>
        <w:ind w:left="6030" w:hanging="180"/>
      </w:pPr>
      <w:rPr>
        <w:rFonts w:cs="Times New Roman"/>
      </w:rPr>
    </w:lvl>
    <w:lvl w:ilvl="6" w:tplc="0409000F" w:tentative="1">
      <w:start w:val="1"/>
      <w:numFmt w:val="decimal"/>
      <w:lvlText w:val="%7."/>
      <w:lvlJc w:val="left"/>
      <w:pPr>
        <w:ind w:left="6750" w:hanging="360"/>
      </w:pPr>
      <w:rPr>
        <w:rFonts w:cs="Times New Roman"/>
      </w:rPr>
    </w:lvl>
    <w:lvl w:ilvl="7" w:tplc="04090019" w:tentative="1">
      <w:start w:val="1"/>
      <w:numFmt w:val="lowerLetter"/>
      <w:lvlText w:val="%8."/>
      <w:lvlJc w:val="left"/>
      <w:pPr>
        <w:ind w:left="7470" w:hanging="360"/>
      </w:pPr>
      <w:rPr>
        <w:rFonts w:cs="Times New Roman"/>
      </w:rPr>
    </w:lvl>
    <w:lvl w:ilvl="8" w:tplc="0409001B" w:tentative="1">
      <w:start w:val="1"/>
      <w:numFmt w:val="lowerRoman"/>
      <w:lvlText w:val="%9."/>
      <w:lvlJc w:val="right"/>
      <w:pPr>
        <w:ind w:left="8190" w:hanging="180"/>
      </w:pPr>
      <w:rPr>
        <w:rFonts w:cs="Times New Roman"/>
      </w:rPr>
    </w:lvl>
  </w:abstractNum>
  <w:abstractNum w:abstractNumId="4" w15:restartNumberingAfterBreak="0">
    <w:nsid w:val="72BA2707"/>
    <w:multiLevelType w:val="hybridMultilevel"/>
    <w:tmpl w:val="A7D044E6"/>
    <w:lvl w:ilvl="0" w:tplc="AA4A8098">
      <w:start w:val="1"/>
      <w:numFmt w:val="decimal"/>
      <w:lvlText w:val="%1."/>
      <w:lvlJc w:val="left"/>
      <w:pPr>
        <w:ind w:left="2160" w:hanging="144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4372A7A"/>
    <w:multiLevelType w:val="multilevel"/>
    <w:tmpl w:val="E8105750"/>
    <w:styleLink w:val="Style1"/>
    <w:lvl w:ilvl="0">
      <w:start w:val="1"/>
      <w:numFmt w:val="decimal"/>
      <w:lvlText w:val="%1."/>
      <w:lvlJc w:val="left"/>
      <w:pPr>
        <w:ind w:left="720" w:hanging="720"/>
      </w:pPr>
      <w:rPr>
        <w:rFonts w:ascii="Book Antiqua" w:hAnsi="Book Antiqua" w:hint="default"/>
        <w:sz w:val="24"/>
      </w:rPr>
    </w:lvl>
    <w:lvl w:ilvl="1">
      <w:start w:val="1"/>
      <w:numFmt w:val="lowerLetter"/>
      <w:lvlText w:val="%2."/>
      <w:lvlJc w:val="left"/>
      <w:pPr>
        <w:ind w:left="1440" w:hanging="720"/>
      </w:pPr>
      <w:rPr>
        <w:rFonts w:ascii="Book Antiqua" w:hAnsi="Book Antiqua" w:hint="default"/>
        <w:sz w:val="24"/>
      </w:rPr>
    </w:lvl>
    <w:lvl w:ilvl="2">
      <w:start w:val="1"/>
      <w:numFmt w:val="lowerRoman"/>
      <w:lvlText w:val="%3."/>
      <w:lvlJc w:val="left"/>
      <w:pPr>
        <w:ind w:left="2160" w:hanging="720"/>
      </w:pPr>
      <w:rPr>
        <w:rFonts w:ascii="Book Antiqua" w:hAnsi="Book Antiqua" w:hint="default"/>
        <w:sz w:val="24"/>
      </w:rPr>
    </w:lvl>
    <w:lvl w:ilvl="3">
      <w:start w:val="1"/>
      <w:numFmt w:val="decimal"/>
      <w:lvlText w:val="%4)"/>
      <w:lvlJc w:val="left"/>
      <w:pPr>
        <w:ind w:left="2880" w:hanging="720"/>
      </w:pPr>
      <w:rPr>
        <w:rFonts w:ascii="Book Antiqua" w:hAnsi="Book Antiqua" w:hint="default"/>
        <w:sz w:val="24"/>
      </w:rPr>
    </w:lvl>
    <w:lvl w:ilvl="4">
      <w:start w:val="1"/>
      <w:numFmt w:val="lowerLetter"/>
      <w:lvlText w:val="%5."/>
      <w:lvlJc w:val="left"/>
      <w:pPr>
        <w:ind w:left="3600" w:hanging="720"/>
      </w:pPr>
      <w:rPr>
        <w:rFonts w:hint="default"/>
      </w:rPr>
    </w:lvl>
    <w:lvl w:ilvl="5">
      <w:start w:val="1"/>
      <w:numFmt w:val="lowerRoman"/>
      <w:lvlText w:val="%6."/>
      <w:lvlJc w:val="righ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right"/>
      <w:pPr>
        <w:ind w:left="6480" w:hanging="720"/>
      </w:pPr>
      <w:rPr>
        <w:rFonts w:hint="default"/>
      </w:rPr>
    </w:lvl>
  </w:abstractNum>
  <w:num w:numId="1" w16cid:durableId="1619754142">
    <w:abstractNumId w:val="5"/>
  </w:num>
  <w:num w:numId="2" w16cid:durableId="583294975">
    <w:abstractNumId w:val="0"/>
  </w:num>
  <w:num w:numId="3" w16cid:durableId="151459140">
    <w:abstractNumId w:val="1"/>
  </w:num>
  <w:num w:numId="4" w16cid:durableId="453788407">
    <w:abstractNumId w:val="4"/>
  </w:num>
  <w:num w:numId="5" w16cid:durableId="218397269">
    <w:abstractNumId w:val="3"/>
  </w:num>
  <w:num w:numId="6" w16cid:durableId="1833182884">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drawingGridHorizontalSpacing w:val="10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CBE"/>
    <w:rsid w:val="00001CE0"/>
    <w:rsid w:val="00005CD0"/>
    <w:rsid w:val="00010868"/>
    <w:rsid w:val="00020865"/>
    <w:rsid w:val="00022507"/>
    <w:rsid w:val="000246A0"/>
    <w:rsid w:val="00032DA7"/>
    <w:rsid w:val="00036264"/>
    <w:rsid w:val="00042660"/>
    <w:rsid w:val="00042A4E"/>
    <w:rsid w:val="00047B7D"/>
    <w:rsid w:val="00054F60"/>
    <w:rsid w:val="00063EDF"/>
    <w:rsid w:val="00073117"/>
    <w:rsid w:val="00075702"/>
    <w:rsid w:val="00082263"/>
    <w:rsid w:val="00084FE4"/>
    <w:rsid w:val="000938FC"/>
    <w:rsid w:val="0009435C"/>
    <w:rsid w:val="000D1F30"/>
    <w:rsid w:val="000E156A"/>
    <w:rsid w:val="000E380B"/>
    <w:rsid w:val="000F204C"/>
    <w:rsid w:val="000F332D"/>
    <w:rsid w:val="000F7A0A"/>
    <w:rsid w:val="00102352"/>
    <w:rsid w:val="0010721F"/>
    <w:rsid w:val="001074DA"/>
    <w:rsid w:val="00113A32"/>
    <w:rsid w:val="00115849"/>
    <w:rsid w:val="00116647"/>
    <w:rsid w:val="00120746"/>
    <w:rsid w:val="0012614D"/>
    <w:rsid w:val="00132543"/>
    <w:rsid w:val="00146757"/>
    <w:rsid w:val="0015064A"/>
    <w:rsid w:val="001677EE"/>
    <w:rsid w:val="001703AC"/>
    <w:rsid w:val="00184BAD"/>
    <w:rsid w:val="001921AB"/>
    <w:rsid w:val="00193013"/>
    <w:rsid w:val="001953A4"/>
    <w:rsid w:val="001A5418"/>
    <w:rsid w:val="001B77A5"/>
    <w:rsid w:val="001D1BD0"/>
    <w:rsid w:val="001D54AF"/>
    <w:rsid w:val="001E1A51"/>
    <w:rsid w:val="001F7EE2"/>
    <w:rsid w:val="00201BA1"/>
    <w:rsid w:val="00203150"/>
    <w:rsid w:val="00206F72"/>
    <w:rsid w:val="00213513"/>
    <w:rsid w:val="00214591"/>
    <w:rsid w:val="0022163B"/>
    <w:rsid w:val="00222B1C"/>
    <w:rsid w:val="002252B8"/>
    <w:rsid w:val="00227295"/>
    <w:rsid w:val="00230627"/>
    <w:rsid w:val="00233163"/>
    <w:rsid w:val="0023467C"/>
    <w:rsid w:val="00234C5F"/>
    <w:rsid w:val="002568E9"/>
    <w:rsid w:val="00260724"/>
    <w:rsid w:val="00261E57"/>
    <w:rsid w:val="002651EC"/>
    <w:rsid w:val="00265CDF"/>
    <w:rsid w:val="00271955"/>
    <w:rsid w:val="00273802"/>
    <w:rsid w:val="00273C09"/>
    <w:rsid w:val="00282A2C"/>
    <w:rsid w:val="0028475F"/>
    <w:rsid w:val="00293D01"/>
    <w:rsid w:val="0029621D"/>
    <w:rsid w:val="002B2498"/>
    <w:rsid w:val="002C2CAB"/>
    <w:rsid w:val="002C6B20"/>
    <w:rsid w:val="002D17D1"/>
    <w:rsid w:val="002D1DDE"/>
    <w:rsid w:val="002E3D8F"/>
    <w:rsid w:val="002E4253"/>
    <w:rsid w:val="002E6999"/>
    <w:rsid w:val="002F21DD"/>
    <w:rsid w:val="002F4912"/>
    <w:rsid w:val="00344CF3"/>
    <w:rsid w:val="00360594"/>
    <w:rsid w:val="003629CA"/>
    <w:rsid w:val="00371852"/>
    <w:rsid w:val="0037686C"/>
    <w:rsid w:val="003917E2"/>
    <w:rsid w:val="003B0102"/>
    <w:rsid w:val="003B0607"/>
    <w:rsid w:val="003B2E62"/>
    <w:rsid w:val="003C082D"/>
    <w:rsid w:val="003C20C0"/>
    <w:rsid w:val="003D3498"/>
    <w:rsid w:val="003D74FA"/>
    <w:rsid w:val="004039C2"/>
    <w:rsid w:val="00412DD0"/>
    <w:rsid w:val="00417A94"/>
    <w:rsid w:val="004264A5"/>
    <w:rsid w:val="00430761"/>
    <w:rsid w:val="00435423"/>
    <w:rsid w:val="004363E4"/>
    <w:rsid w:val="0045149E"/>
    <w:rsid w:val="00453A97"/>
    <w:rsid w:val="00465AA3"/>
    <w:rsid w:val="00467B24"/>
    <w:rsid w:val="0047240F"/>
    <w:rsid w:val="004727FF"/>
    <w:rsid w:val="004745BE"/>
    <w:rsid w:val="00480AEA"/>
    <w:rsid w:val="004915F9"/>
    <w:rsid w:val="004926AB"/>
    <w:rsid w:val="00496EB5"/>
    <w:rsid w:val="004A380B"/>
    <w:rsid w:val="004A55CB"/>
    <w:rsid w:val="004A6132"/>
    <w:rsid w:val="004B621E"/>
    <w:rsid w:val="004C7DC4"/>
    <w:rsid w:val="004D247C"/>
    <w:rsid w:val="004D29BB"/>
    <w:rsid w:val="004D664C"/>
    <w:rsid w:val="004D66C1"/>
    <w:rsid w:val="004E37A4"/>
    <w:rsid w:val="004E3E43"/>
    <w:rsid w:val="004E6638"/>
    <w:rsid w:val="005217E9"/>
    <w:rsid w:val="00525E1F"/>
    <w:rsid w:val="00540C40"/>
    <w:rsid w:val="00551324"/>
    <w:rsid w:val="005754F5"/>
    <w:rsid w:val="005840C3"/>
    <w:rsid w:val="005844C1"/>
    <w:rsid w:val="005847D9"/>
    <w:rsid w:val="005855C9"/>
    <w:rsid w:val="00591279"/>
    <w:rsid w:val="00593EE4"/>
    <w:rsid w:val="005B0C7F"/>
    <w:rsid w:val="005B2DDE"/>
    <w:rsid w:val="005C07D5"/>
    <w:rsid w:val="005C625B"/>
    <w:rsid w:val="005D13C4"/>
    <w:rsid w:val="005D311F"/>
    <w:rsid w:val="005D3442"/>
    <w:rsid w:val="005D5ADE"/>
    <w:rsid w:val="005E3206"/>
    <w:rsid w:val="005F4195"/>
    <w:rsid w:val="006049B5"/>
    <w:rsid w:val="00606332"/>
    <w:rsid w:val="00607CD7"/>
    <w:rsid w:val="0061509B"/>
    <w:rsid w:val="00620269"/>
    <w:rsid w:val="00621059"/>
    <w:rsid w:val="006215BB"/>
    <w:rsid w:val="006220F0"/>
    <w:rsid w:val="00627813"/>
    <w:rsid w:val="006326B4"/>
    <w:rsid w:val="00634522"/>
    <w:rsid w:val="00643F69"/>
    <w:rsid w:val="0065274F"/>
    <w:rsid w:val="00653C25"/>
    <w:rsid w:val="00654896"/>
    <w:rsid w:val="00655560"/>
    <w:rsid w:val="00661B04"/>
    <w:rsid w:val="00661E6A"/>
    <w:rsid w:val="006720F2"/>
    <w:rsid w:val="006765E8"/>
    <w:rsid w:val="00681B27"/>
    <w:rsid w:val="0068256B"/>
    <w:rsid w:val="00683E54"/>
    <w:rsid w:val="006905B0"/>
    <w:rsid w:val="00696CBE"/>
    <w:rsid w:val="006A3689"/>
    <w:rsid w:val="006A3CB4"/>
    <w:rsid w:val="006A52CF"/>
    <w:rsid w:val="006A7B2F"/>
    <w:rsid w:val="006B50F6"/>
    <w:rsid w:val="006C7F65"/>
    <w:rsid w:val="006D3FF0"/>
    <w:rsid w:val="006D66C1"/>
    <w:rsid w:val="006E74A5"/>
    <w:rsid w:val="006E7F25"/>
    <w:rsid w:val="006F5DC8"/>
    <w:rsid w:val="006F6CA7"/>
    <w:rsid w:val="00702A4D"/>
    <w:rsid w:val="00707191"/>
    <w:rsid w:val="00712400"/>
    <w:rsid w:val="00721AB5"/>
    <w:rsid w:val="00726CFC"/>
    <w:rsid w:val="00735FB8"/>
    <w:rsid w:val="00741D38"/>
    <w:rsid w:val="007528EC"/>
    <w:rsid w:val="007530BA"/>
    <w:rsid w:val="00771BE4"/>
    <w:rsid w:val="0078491A"/>
    <w:rsid w:val="007A1801"/>
    <w:rsid w:val="007A6866"/>
    <w:rsid w:val="007C0BA1"/>
    <w:rsid w:val="007C7B63"/>
    <w:rsid w:val="007E3EB8"/>
    <w:rsid w:val="007F20E7"/>
    <w:rsid w:val="007F348E"/>
    <w:rsid w:val="007F5F19"/>
    <w:rsid w:val="00801087"/>
    <w:rsid w:val="00820D2B"/>
    <w:rsid w:val="008327A6"/>
    <w:rsid w:val="00844C54"/>
    <w:rsid w:val="008756A9"/>
    <w:rsid w:val="008823F0"/>
    <w:rsid w:val="0088293E"/>
    <w:rsid w:val="008943B7"/>
    <w:rsid w:val="00894BB5"/>
    <w:rsid w:val="008A2733"/>
    <w:rsid w:val="008B4DD9"/>
    <w:rsid w:val="008C5409"/>
    <w:rsid w:val="008F1B72"/>
    <w:rsid w:val="00904AA8"/>
    <w:rsid w:val="0091787B"/>
    <w:rsid w:val="009252F5"/>
    <w:rsid w:val="00936926"/>
    <w:rsid w:val="00941078"/>
    <w:rsid w:val="00945A7D"/>
    <w:rsid w:val="00957FED"/>
    <w:rsid w:val="009601A4"/>
    <w:rsid w:val="00963E81"/>
    <w:rsid w:val="009654C1"/>
    <w:rsid w:val="00970D12"/>
    <w:rsid w:val="00970E56"/>
    <w:rsid w:val="00972E71"/>
    <w:rsid w:val="00973E0C"/>
    <w:rsid w:val="009802A9"/>
    <w:rsid w:val="00981766"/>
    <w:rsid w:val="0098561B"/>
    <w:rsid w:val="009A0C3E"/>
    <w:rsid w:val="009B0161"/>
    <w:rsid w:val="009B1CCD"/>
    <w:rsid w:val="009B6095"/>
    <w:rsid w:val="009C2B2C"/>
    <w:rsid w:val="009C315B"/>
    <w:rsid w:val="009D155B"/>
    <w:rsid w:val="009E1DD6"/>
    <w:rsid w:val="009E7D8B"/>
    <w:rsid w:val="009F08EE"/>
    <w:rsid w:val="009F1847"/>
    <w:rsid w:val="009F339E"/>
    <w:rsid w:val="009F4220"/>
    <w:rsid w:val="009F4578"/>
    <w:rsid w:val="009F60A2"/>
    <w:rsid w:val="00A06C0B"/>
    <w:rsid w:val="00A1185B"/>
    <w:rsid w:val="00A145FF"/>
    <w:rsid w:val="00A15DA4"/>
    <w:rsid w:val="00A167CD"/>
    <w:rsid w:val="00A244F8"/>
    <w:rsid w:val="00A30B2A"/>
    <w:rsid w:val="00A446E9"/>
    <w:rsid w:val="00A4591F"/>
    <w:rsid w:val="00A5148E"/>
    <w:rsid w:val="00A53495"/>
    <w:rsid w:val="00A65206"/>
    <w:rsid w:val="00A80A18"/>
    <w:rsid w:val="00A815B2"/>
    <w:rsid w:val="00A82F4E"/>
    <w:rsid w:val="00A9100A"/>
    <w:rsid w:val="00AA0F7C"/>
    <w:rsid w:val="00AA4CBD"/>
    <w:rsid w:val="00AB1F37"/>
    <w:rsid w:val="00AB37F0"/>
    <w:rsid w:val="00AB5B66"/>
    <w:rsid w:val="00AC3D97"/>
    <w:rsid w:val="00AD1656"/>
    <w:rsid w:val="00AD3FA4"/>
    <w:rsid w:val="00AD43DD"/>
    <w:rsid w:val="00AD7606"/>
    <w:rsid w:val="00AE060E"/>
    <w:rsid w:val="00AE0978"/>
    <w:rsid w:val="00AE1C4E"/>
    <w:rsid w:val="00AE73F2"/>
    <w:rsid w:val="00AE7D15"/>
    <w:rsid w:val="00AF6ED8"/>
    <w:rsid w:val="00B000B8"/>
    <w:rsid w:val="00B115C1"/>
    <w:rsid w:val="00B11DA3"/>
    <w:rsid w:val="00B12F08"/>
    <w:rsid w:val="00B22BD2"/>
    <w:rsid w:val="00B33DDF"/>
    <w:rsid w:val="00B35923"/>
    <w:rsid w:val="00B40887"/>
    <w:rsid w:val="00B433E7"/>
    <w:rsid w:val="00B56557"/>
    <w:rsid w:val="00B7176A"/>
    <w:rsid w:val="00B7312C"/>
    <w:rsid w:val="00B749E0"/>
    <w:rsid w:val="00B93C16"/>
    <w:rsid w:val="00BA001B"/>
    <w:rsid w:val="00BA7507"/>
    <w:rsid w:val="00BA7860"/>
    <w:rsid w:val="00BB13D9"/>
    <w:rsid w:val="00BB27D8"/>
    <w:rsid w:val="00BB7512"/>
    <w:rsid w:val="00BC01CC"/>
    <w:rsid w:val="00BC211B"/>
    <w:rsid w:val="00BE08E9"/>
    <w:rsid w:val="00BE4223"/>
    <w:rsid w:val="00BE5BAD"/>
    <w:rsid w:val="00BE79F2"/>
    <w:rsid w:val="00C049A9"/>
    <w:rsid w:val="00C12523"/>
    <w:rsid w:val="00C17924"/>
    <w:rsid w:val="00C23314"/>
    <w:rsid w:val="00C50919"/>
    <w:rsid w:val="00C64CBF"/>
    <w:rsid w:val="00C806B1"/>
    <w:rsid w:val="00C80837"/>
    <w:rsid w:val="00C9098F"/>
    <w:rsid w:val="00C94F76"/>
    <w:rsid w:val="00C9538A"/>
    <w:rsid w:val="00CD5272"/>
    <w:rsid w:val="00CF00FB"/>
    <w:rsid w:val="00CF23CF"/>
    <w:rsid w:val="00CF4E62"/>
    <w:rsid w:val="00CF4F58"/>
    <w:rsid w:val="00CF5B64"/>
    <w:rsid w:val="00CF7B11"/>
    <w:rsid w:val="00D0296C"/>
    <w:rsid w:val="00D1203D"/>
    <w:rsid w:val="00D2543F"/>
    <w:rsid w:val="00D351D6"/>
    <w:rsid w:val="00D43DFA"/>
    <w:rsid w:val="00D4602A"/>
    <w:rsid w:val="00D47D14"/>
    <w:rsid w:val="00D616B8"/>
    <w:rsid w:val="00D61CCA"/>
    <w:rsid w:val="00D62120"/>
    <w:rsid w:val="00D628F4"/>
    <w:rsid w:val="00D67874"/>
    <w:rsid w:val="00D70A91"/>
    <w:rsid w:val="00D77E8E"/>
    <w:rsid w:val="00D93A87"/>
    <w:rsid w:val="00DA38DF"/>
    <w:rsid w:val="00DB0493"/>
    <w:rsid w:val="00DB2EC2"/>
    <w:rsid w:val="00DB3785"/>
    <w:rsid w:val="00DC378B"/>
    <w:rsid w:val="00DD7F6F"/>
    <w:rsid w:val="00DE3400"/>
    <w:rsid w:val="00DF0A47"/>
    <w:rsid w:val="00DF103A"/>
    <w:rsid w:val="00DF621C"/>
    <w:rsid w:val="00E266E1"/>
    <w:rsid w:val="00E343AC"/>
    <w:rsid w:val="00E41CD4"/>
    <w:rsid w:val="00E51814"/>
    <w:rsid w:val="00E52A68"/>
    <w:rsid w:val="00E54FF9"/>
    <w:rsid w:val="00E579C6"/>
    <w:rsid w:val="00E606C4"/>
    <w:rsid w:val="00E62292"/>
    <w:rsid w:val="00E646BE"/>
    <w:rsid w:val="00E65BDE"/>
    <w:rsid w:val="00E90D5E"/>
    <w:rsid w:val="00EA64F6"/>
    <w:rsid w:val="00EA7FB9"/>
    <w:rsid w:val="00EB05BB"/>
    <w:rsid w:val="00EC3A50"/>
    <w:rsid w:val="00EC756C"/>
    <w:rsid w:val="00ED5959"/>
    <w:rsid w:val="00EE34E1"/>
    <w:rsid w:val="00EE649E"/>
    <w:rsid w:val="00EE671F"/>
    <w:rsid w:val="00EF1C46"/>
    <w:rsid w:val="00EF3589"/>
    <w:rsid w:val="00F04196"/>
    <w:rsid w:val="00F15814"/>
    <w:rsid w:val="00F25A40"/>
    <w:rsid w:val="00F26262"/>
    <w:rsid w:val="00F26AC6"/>
    <w:rsid w:val="00F453E7"/>
    <w:rsid w:val="00F476A3"/>
    <w:rsid w:val="00F51EBC"/>
    <w:rsid w:val="00F73AD4"/>
    <w:rsid w:val="00F8236B"/>
    <w:rsid w:val="00F832C2"/>
    <w:rsid w:val="00F91029"/>
    <w:rsid w:val="00F933B2"/>
    <w:rsid w:val="00F9387A"/>
    <w:rsid w:val="00F9770A"/>
    <w:rsid w:val="00FA5DC5"/>
    <w:rsid w:val="00FB011C"/>
    <w:rsid w:val="00FB3B5A"/>
    <w:rsid w:val="00FC3EEC"/>
    <w:rsid w:val="00FC7359"/>
    <w:rsid w:val="00FD7A3B"/>
    <w:rsid w:val="00FE7CC1"/>
    <w:rsid w:val="00FF22E4"/>
    <w:rsid w:val="00FF568E"/>
    <w:rsid w:val="00FF6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39B5A96"/>
  <w15:docId w15:val="{77458605-4978-4BF5-9807-0C0C34F4C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CBE"/>
    <w:pPr>
      <w:widowControl w:val="0"/>
      <w:autoSpaceDE w:val="0"/>
      <w:autoSpaceDN w:val="0"/>
      <w:adjustRightInd w:val="0"/>
      <w:spacing w:after="0" w:line="240" w:lineRule="auto"/>
    </w:pPr>
    <w:rPr>
      <w:rFonts w:ascii="Courier New" w:eastAsia="Times New Roman" w:hAnsi="Courier New" w:cs="Times New Roman"/>
      <w:sz w:val="20"/>
      <w:szCs w:val="24"/>
    </w:rPr>
  </w:style>
  <w:style w:type="paragraph" w:styleId="Heading1">
    <w:name w:val="heading 1"/>
    <w:basedOn w:val="Normal"/>
    <w:next w:val="Normal"/>
    <w:link w:val="Heading1Char"/>
    <w:uiPriority w:val="9"/>
    <w:qFormat/>
    <w:rsid w:val="002252B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F332D"/>
    <w:pPr>
      <w:keepNext/>
      <w:tabs>
        <w:tab w:val="left" w:pos="720"/>
        <w:tab w:val="left" w:pos="1440"/>
        <w:tab w:val="left" w:pos="4320"/>
        <w:tab w:val="left" w:pos="5040"/>
        <w:tab w:val="left" w:pos="5760"/>
        <w:tab w:val="left" w:pos="6480"/>
        <w:tab w:val="left" w:pos="7200"/>
        <w:tab w:val="left" w:pos="7920"/>
        <w:tab w:val="left" w:pos="8640"/>
      </w:tabs>
      <w:jc w:val="center"/>
      <w:outlineLvl w:val="1"/>
    </w:pPr>
    <w:rPr>
      <w:rFonts w:cs="Courier New"/>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6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6CBE"/>
    <w:pPr>
      <w:autoSpaceDE/>
      <w:autoSpaceDN/>
      <w:adjustRightInd/>
      <w:ind w:left="720"/>
    </w:pPr>
    <w:rPr>
      <w:rFonts w:ascii="Courier" w:hAnsi="Courier"/>
      <w:snapToGrid w:val="0"/>
      <w:sz w:val="24"/>
      <w:szCs w:val="20"/>
    </w:rPr>
  </w:style>
  <w:style w:type="character" w:styleId="Hyperlink">
    <w:name w:val="Hyperlink"/>
    <w:basedOn w:val="DefaultParagraphFont"/>
    <w:uiPriority w:val="99"/>
    <w:unhideWhenUsed/>
    <w:rsid w:val="00696CBE"/>
    <w:rPr>
      <w:color w:val="0000FF" w:themeColor="hyperlink"/>
      <w:u w:val="single"/>
    </w:rPr>
  </w:style>
  <w:style w:type="numbering" w:customStyle="1" w:styleId="Style1">
    <w:name w:val="Style1"/>
    <w:uiPriority w:val="99"/>
    <w:rsid w:val="005855C9"/>
    <w:pPr>
      <w:numPr>
        <w:numId w:val="1"/>
      </w:numPr>
    </w:pPr>
  </w:style>
  <w:style w:type="paragraph" w:customStyle="1" w:styleId="Default">
    <w:name w:val="Default"/>
    <w:rsid w:val="00A06C0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rsid w:val="000F332D"/>
    <w:rPr>
      <w:rFonts w:ascii="Courier New" w:eastAsia="Times New Roman" w:hAnsi="Courier New" w:cs="Courier New"/>
      <w:b/>
      <w:bCs/>
      <w:sz w:val="24"/>
      <w:szCs w:val="24"/>
      <w:u w:val="single"/>
    </w:rPr>
  </w:style>
  <w:style w:type="paragraph" w:styleId="Title">
    <w:name w:val="Title"/>
    <w:basedOn w:val="Normal"/>
    <w:link w:val="TitleChar"/>
    <w:qFormat/>
    <w:rsid w:val="00EA7FB9"/>
    <w:pPr>
      <w:widowControl/>
      <w:autoSpaceDE/>
      <w:autoSpaceDN/>
      <w:adjustRightInd/>
      <w:jc w:val="center"/>
    </w:pPr>
    <w:rPr>
      <w:rFonts w:cs="Courier New"/>
      <w:b/>
      <w:bCs/>
      <w:sz w:val="32"/>
      <w:u w:val="single"/>
    </w:rPr>
  </w:style>
  <w:style w:type="character" w:customStyle="1" w:styleId="TitleChar">
    <w:name w:val="Title Char"/>
    <w:basedOn w:val="DefaultParagraphFont"/>
    <w:link w:val="Title"/>
    <w:rsid w:val="00EA7FB9"/>
    <w:rPr>
      <w:rFonts w:ascii="Courier New" w:eastAsia="Times New Roman" w:hAnsi="Courier New" w:cs="Courier New"/>
      <w:b/>
      <w:bCs/>
      <w:sz w:val="32"/>
      <w:szCs w:val="24"/>
      <w:u w:val="single"/>
    </w:rPr>
  </w:style>
  <w:style w:type="paragraph" w:styleId="BodyText">
    <w:name w:val="Body Text"/>
    <w:basedOn w:val="Normal"/>
    <w:link w:val="BodyTextChar"/>
    <w:semiHidden/>
    <w:rsid w:val="00EA7FB9"/>
    <w:pPr>
      <w:widowControl/>
      <w:autoSpaceDE/>
      <w:autoSpaceDN/>
      <w:adjustRightInd/>
      <w:jc w:val="both"/>
    </w:pPr>
    <w:rPr>
      <w:rFonts w:cs="Courier New"/>
      <w:sz w:val="24"/>
    </w:rPr>
  </w:style>
  <w:style w:type="character" w:customStyle="1" w:styleId="BodyTextChar">
    <w:name w:val="Body Text Char"/>
    <w:basedOn w:val="DefaultParagraphFont"/>
    <w:link w:val="BodyText"/>
    <w:semiHidden/>
    <w:rsid w:val="00EA7FB9"/>
    <w:rPr>
      <w:rFonts w:ascii="Courier New" w:eastAsia="Times New Roman" w:hAnsi="Courier New" w:cs="Courier New"/>
      <w:sz w:val="24"/>
      <w:szCs w:val="24"/>
    </w:rPr>
  </w:style>
  <w:style w:type="paragraph" w:styleId="Header">
    <w:name w:val="header"/>
    <w:basedOn w:val="Normal"/>
    <w:link w:val="HeaderChar"/>
    <w:uiPriority w:val="99"/>
    <w:unhideWhenUsed/>
    <w:rsid w:val="000E156A"/>
    <w:pPr>
      <w:tabs>
        <w:tab w:val="center" w:pos="4680"/>
        <w:tab w:val="right" w:pos="9360"/>
      </w:tabs>
    </w:pPr>
  </w:style>
  <w:style w:type="character" w:customStyle="1" w:styleId="HeaderChar">
    <w:name w:val="Header Char"/>
    <w:basedOn w:val="DefaultParagraphFont"/>
    <w:link w:val="Header"/>
    <w:uiPriority w:val="99"/>
    <w:rsid w:val="000E156A"/>
    <w:rPr>
      <w:rFonts w:ascii="Courier New" w:eastAsia="Times New Roman" w:hAnsi="Courier New" w:cs="Times New Roman"/>
      <w:sz w:val="20"/>
      <w:szCs w:val="24"/>
    </w:rPr>
  </w:style>
  <w:style w:type="paragraph" w:styleId="Footer">
    <w:name w:val="footer"/>
    <w:basedOn w:val="Normal"/>
    <w:link w:val="FooterChar"/>
    <w:uiPriority w:val="99"/>
    <w:unhideWhenUsed/>
    <w:rsid w:val="000E156A"/>
    <w:pPr>
      <w:tabs>
        <w:tab w:val="center" w:pos="4680"/>
        <w:tab w:val="right" w:pos="9360"/>
      </w:tabs>
    </w:pPr>
  </w:style>
  <w:style w:type="character" w:customStyle="1" w:styleId="FooterChar">
    <w:name w:val="Footer Char"/>
    <w:basedOn w:val="DefaultParagraphFont"/>
    <w:link w:val="Footer"/>
    <w:uiPriority w:val="99"/>
    <w:rsid w:val="000E156A"/>
    <w:rPr>
      <w:rFonts w:ascii="Courier New" w:eastAsia="Times New Roman" w:hAnsi="Courier New" w:cs="Times New Roman"/>
      <w:sz w:val="20"/>
      <w:szCs w:val="24"/>
    </w:rPr>
  </w:style>
  <w:style w:type="paragraph" w:styleId="BalloonText">
    <w:name w:val="Balloon Text"/>
    <w:basedOn w:val="Normal"/>
    <w:link w:val="BalloonTextChar"/>
    <w:uiPriority w:val="99"/>
    <w:semiHidden/>
    <w:unhideWhenUsed/>
    <w:rsid w:val="00AF6E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6ED8"/>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2252B8"/>
    <w:rPr>
      <w:rFonts w:asciiTheme="majorHAnsi" w:eastAsiaTheme="majorEastAsia" w:hAnsiTheme="majorHAnsi" w:cstheme="majorBidi"/>
      <w:color w:val="365F91" w:themeColor="accent1" w:themeShade="BF"/>
      <w:sz w:val="32"/>
      <w:szCs w:val="32"/>
    </w:rPr>
  </w:style>
  <w:style w:type="paragraph" w:styleId="BodyTextIndent">
    <w:name w:val="Body Text Indent"/>
    <w:basedOn w:val="Normal"/>
    <w:link w:val="BodyTextIndentChar"/>
    <w:uiPriority w:val="99"/>
    <w:unhideWhenUsed/>
    <w:rsid w:val="002252B8"/>
    <w:pPr>
      <w:spacing w:after="120"/>
      <w:ind w:left="360"/>
    </w:pPr>
  </w:style>
  <w:style w:type="character" w:customStyle="1" w:styleId="BodyTextIndentChar">
    <w:name w:val="Body Text Indent Char"/>
    <w:basedOn w:val="DefaultParagraphFont"/>
    <w:link w:val="BodyTextIndent"/>
    <w:uiPriority w:val="99"/>
    <w:rsid w:val="002252B8"/>
    <w:rPr>
      <w:rFonts w:ascii="Courier New" w:eastAsia="Times New Roman" w:hAnsi="Courier New" w:cs="Times New Roman"/>
      <w:sz w:val="20"/>
      <w:szCs w:val="24"/>
    </w:rPr>
  </w:style>
  <w:style w:type="paragraph" w:styleId="FootnoteText">
    <w:name w:val="footnote text"/>
    <w:basedOn w:val="Normal"/>
    <w:link w:val="FootnoteTextChar"/>
    <w:uiPriority w:val="99"/>
    <w:semiHidden/>
    <w:unhideWhenUsed/>
    <w:rsid w:val="007F5F19"/>
    <w:rPr>
      <w:szCs w:val="20"/>
    </w:rPr>
  </w:style>
  <w:style w:type="character" w:customStyle="1" w:styleId="FootnoteTextChar">
    <w:name w:val="Footnote Text Char"/>
    <w:basedOn w:val="DefaultParagraphFont"/>
    <w:link w:val="FootnoteText"/>
    <w:uiPriority w:val="99"/>
    <w:semiHidden/>
    <w:rsid w:val="007F5F19"/>
    <w:rPr>
      <w:rFonts w:ascii="Courier New" w:eastAsia="Times New Roman" w:hAnsi="Courier New" w:cs="Times New Roman"/>
      <w:sz w:val="20"/>
      <w:szCs w:val="20"/>
    </w:rPr>
  </w:style>
  <w:style w:type="character" w:styleId="FootnoteReference">
    <w:name w:val="footnote reference"/>
    <w:basedOn w:val="DefaultParagraphFont"/>
    <w:uiPriority w:val="99"/>
    <w:semiHidden/>
    <w:unhideWhenUsed/>
    <w:rsid w:val="007F5F19"/>
    <w:rPr>
      <w:vertAlign w:val="superscript"/>
    </w:rPr>
  </w:style>
  <w:style w:type="paragraph" w:styleId="BodyTextIndent2">
    <w:name w:val="Body Text Indent 2"/>
    <w:basedOn w:val="Normal"/>
    <w:link w:val="BodyTextIndent2Char"/>
    <w:uiPriority w:val="99"/>
    <w:unhideWhenUsed/>
    <w:rsid w:val="00AD7606"/>
    <w:pPr>
      <w:spacing w:after="120" w:line="480" w:lineRule="auto"/>
      <w:ind w:left="360"/>
    </w:pPr>
  </w:style>
  <w:style w:type="character" w:customStyle="1" w:styleId="BodyTextIndent2Char">
    <w:name w:val="Body Text Indent 2 Char"/>
    <w:basedOn w:val="DefaultParagraphFont"/>
    <w:link w:val="BodyTextIndent2"/>
    <w:uiPriority w:val="99"/>
    <w:rsid w:val="00AD7606"/>
    <w:rPr>
      <w:rFonts w:ascii="Courier New" w:eastAsia="Times New Roman" w:hAnsi="Courier New" w:cs="Times New Roman"/>
      <w:sz w:val="20"/>
      <w:szCs w:val="24"/>
    </w:rPr>
  </w:style>
  <w:style w:type="paragraph" w:customStyle="1" w:styleId="L2">
    <w:name w:val="L2"/>
    <w:basedOn w:val="Normal"/>
    <w:rsid w:val="00AD3FA4"/>
    <w:pPr>
      <w:widowControl/>
      <w:overflowPunct w:val="0"/>
      <w:ind w:firstLine="576"/>
    </w:pPr>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7956396">
      <w:bodyDiv w:val="1"/>
      <w:marLeft w:val="0"/>
      <w:marRight w:val="0"/>
      <w:marTop w:val="0"/>
      <w:marBottom w:val="0"/>
      <w:divBdr>
        <w:top w:val="none" w:sz="0" w:space="0" w:color="auto"/>
        <w:left w:val="none" w:sz="0" w:space="0" w:color="auto"/>
        <w:bottom w:val="none" w:sz="0" w:space="0" w:color="auto"/>
        <w:right w:val="none" w:sz="0" w:space="0" w:color="auto"/>
      </w:divBdr>
    </w:div>
    <w:div w:id="1191532905">
      <w:bodyDiv w:val="1"/>
      <w:marLeft w:val="0"/>
      <w:marRight w:val="0"/>
      <w:marTop w:val="0"/>
      <w:marBottom w:val="0"/>
      <w:divBdr>
        <w:top w:val="none" w:sz="0" w:space="0" w:color="auto"/>
        <w:left w:val="none" w:sz="0" w:space="0" w:color="auto"/>
        <w:bottom w:val="none" w:sz="0" w:space="0" w:color="auto"/>
        <w:right w:val="none" w:sz="0" w:space="0" w:color="auto"/>
      </w:divBdr>
    </w:div>
    <w:div w:id="1537742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03C418-8A43-4FB3-BBC4-E6847B09F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2032</Words>
  <Characters>10532</Characters>
  <Application>Microsoft Office Word</Application>
  <DocSecurity>0</DocSecurity>
  <Lines>87</Lines>
  <Paragraphs>25</Paragraphs>
  <ScaleCrop>false</ScaleCrop>
  <HeadingPairs>
    <vt:vector size="2" baseType="variant">
      <vt:variant>
        <vt:lpstr>Title</vt:lpstr>
      </vt:variant>
      <vt:variant>
        <vt:i4>1</vt:i4>
      </vt:variant>
    </vt:vector>
  </HeadingPairs>
  <TitlesOfParts>
    <vt:vector size="1" baseType="lpstr">
      <vt:lpstr/>
    </vt:vector>
  </TitlesOfParts>
  <Company>Wyoming Supreme Court</Company>
  <LinksUpToDate>false</LinksUpToDate>
  <CharactersWithSpaces>12539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JD3 Lawclerk B</dc:creator>
  <cp:lastModifiedBy>Norby, Melissa</cp:lastModifiedBy>
  <cp:revision>3</cp:revision>
  <cp:lastPrinted>2023-02-06T18:26:00Z</cp:lastPrinted>
  <dcterms:created xsi:type="dcterms:W3CDTF">2024-06-11T19:59:00Z</dcterms:created>
  <dcterms:modified xsi:type="dcterms:W3CDTF">2024-12-10T21:33:00Z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fe6d60fc5e100153feb2fad2c7b48733d31e04c1ad75e2cca7355dd008ab37b7</vt:lpwstr>
  </property>
</Properties>
</file>