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A054C" w14:textId="26B87B51" w:rsidR="00370E96" w:rsidRPr="00EA6D78" w:rsidRDefault="00370E96" w:rsidP="00134C56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5040"/>
          <w:tab w:val="left" w:pos="5760"/>
          <w:tab w:val="right" w:pos="9360"/>
        </w:tabs>
        <w:spacing w:line="240" w:lineRule="exact"/>
        <w:contextualSpacing/>
        <w:rPr>
          <w:rFonts w:ascii="Bookman Old Style" w:hAnsi="Bookman Old Style"/>
          <w:sz w:val="22"/>
          <w:szCs w:val="22"/>
        </w:rPr>
      </w:pPr>
      <w:bookmarkStart w:id="0" w:name="_Hlk41654831"/>
      <w:r w:rsidRPr="00EA6D78">
        <w:rPr>
          <w:rFonts w:ascii="Bookman Old Style" w:hAnsi="Bookman Old Style"/>
          <w:sz w:val="22"/>
          <w:szCs w:val="22"/>
        </w:rPr>
        <w:t>STATE OF WYOMING</w:t>
      </w:r>
      <w:r w:rsidRPr="00EA6D78">
        <w:rPr>
          <w:rFonts w:ascii="Bookman Old Style" w:hAnsi="Bookman Old Style"/>
          <w:sz w:val="22"/>
          <w:szCs w:val="22"/>
        </w:rPr>
        <w:tab/>
        <w:t>)</w:t>
      </w:r>
      <w:r w:rsidRPr="00EA6D78">
        <w:rPr>
          <w:rFonts w:ascii="Bookman Old Style" w:hAnsi="Bookman Old Style"/>
          <w:sz w:val="22"/>
          <w:szCs w:val="22"/>
        </w:rPr>
        <w:tab/>
      </w:r>
      <w:r w:rsidR="00200D0A">
        <w:rPr>
          <w:rFonts w:ascii="Bookman Old Style" w:hAnsi="Bookman Old Style"/>
          <w:sz w:val="22"/>
          <w:szCs w:val="22"/>
        </w:rPr>
        <w:tab/>
      </w:r>
      <w:r w:rsidRPr="00EA6D78">
        <w:rPr>
          <w:rFonts w:ascii="Bookman Old Style" w:hAnsi="Bookman Old Style"/>
          <w:sz w:val="22"/>
          <w:szCs w:val="22"/>
        </w:rPr>
        <w:t>IN THE DISTRICT COURT</w:t>
      </w:r>
    </w:p>
    <w:p w14:paraId="6DA9E828" w14:textId="77777777" w:rsidR="00370E96" w:rsidRPr="00EA6D78" w:rsidRDefault="00370E96" w:rsidP="00134C56">
      <w:pPr>
        <w:widowControl/>
        <w:tabs>
          <w:tab w:val="left" w:pos="5040"/>
          <w:tab w:val="left" w:pos="5760"/>
        </w:tabs>
        <w:spacing w:line="240" w:lineRule="exact"/>
        <w:ind w:firstLine="2880"/>
        <w:contextualSpacing/>
        <w:rPr>
          <w:rFonts w:ascii="Bookman Old Style" w:hAnsi="Bookman Old Style"/>
          <w:sz w:val="22"/>
          <w:szCs w:val="22"/>
        </w:rPr>
      </w:pPr>
      <w:r w:rsidRPr="00EA6D78">
        <w:rPr>
          <w:rFonts w:ascii="Bookman Old Style" w:hAnsi="Bookman Old Style"/>
          <w:sz w:val="22"/>
          <w:szCs w:val="22"/>
        </w:rPr>
        <w:t>) ss.</w:t>
      </w:r>
    </w:p>
    <w:p w14:paraId="2A3C4589" w14:textId="50DE1219" w:rsidR="00370E96" w:rsidRDefault="00370E96" w:rsidP="00134C56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5040"/>
          <w:tab w:val="left" w:pos="5760"/>
          <w:tab w:val="right" w:pos="9360"/>
        </w:tabs>
        <w:spacing w:line="240" w:lineRule="exact"/>
        <w:ind w:left="2880" w:hanging="2880"/>
        <w:contextualSpacing/>
        <w:rPr>
          <w:rFonts w:ascii="Bookman Old Style" w:hAnsi="Bookman Old Style"/>
          <w:sz w:val="22"/>
          <w:szCs w:val="22"/>
        </w:rPr>
      </w:pPr>
      <w:r w:rsidRPr="00EA6D78">
        <w:rPr>
          <w:rFonts w:ascii="Bookman Old Style" w:hAnsi="Bookman Old Style"/>
          <w:sz w:val="22"/>
          <w:szCs w:val="22"/>
        </w:rPr>
        <w:t xml:space="preserve">COUNTY OF </w:t>
      </w:r>
      <w:r w:rsidR="00A346CB">
        <w:rPr>
          <w:rFonts w:ascii="Bookman Old Style" w:hAnsi="Bookman Old Style"/>
          <w:sz w:val="22"/>
          <w:szCs w:val="22"/>
        </w:rPr>
        <w:t>TETON</w:t>
      </w:r>
      <w:r w:rsidRPr="00EA6D78">
        <w:rPr>
          <w:rFonts w:ascii="Bookman Old Style" w:hAnsi="Bookman Old Style"/>
          <w:sz w:val="22"/>
          <w:szCs w:val="22"/>
        </w:rPr>
        <w:tab/>
        <w:t>)</w:t>
      </w:r>
      <w:r w:rsidRPr="00EA6D78">
        <w:rPr>
          <w:rFonts w:ascii="Bookman Old Style" w:hAnsi="Bookman Old Style"/>
          <w:sz w:val="22"/>
          <w:szCs w:val="22"/>
        </w:rPr>
        <w:tab/>
      </w:r>
      <w:r w:rsidR="00200D0A">
        <w:rPr>
          <w:rFonts w:ascii="Bookman Old Style" w:hAnsi="Bookman Old Style"/>
          <w:sz w:val="22"/>
          <w:szCs w:val="22"/>
        </w:rPr>
        <w:tab/>
      </w:r>
      <w:r w:rsidR="00A346CB">
        <w:rPr>
          <w:rFonts w:ascii="Bookman Old Style" w:hAnsi="Bookman Old Style"/>
          <w:sz w:val="22"/>
          <w:szCs w:val="22"/>
        </w:rPr>
        <w:t>NINTH</w:t>
      </w:r>
      <w:r w:rsidRPr="00EA6D78">
        <w:rPr>
          <w:rFonts w:ascii="Bookman Old Style" w:hAnsi="Bookman Old Style"/>
          <w:sz w:val="22"/>
          <w:szCs w:val="22"/>
        </w:rPr>
        <w:t xml:space="preserve"> JUDICIAL DISTRICT</w:t>
      </w:r>
    </w:p>
    <w:p w14:paraId="69502E7A" w14:textId="77777777" w:rsidR="00CB2C60" w:rsidRDefault="00CB2C60" w:rsidP="00134C56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5040"/>
          <w:tab w:val="left" w:pos="5760"/>
          <w:tab w:val="right" w:pos="9360"/>
        </w:tabs>
        <w:spacing w:line="240" w:lineRule="exact"/>
        <w:ind w:left="2880" w:hanging="2880"/>
        <w:contextualSpacing/>
        <w:rPr>
          <w:rFonts w:ascii="Bookman Old Style" w:hAnsi="Bookman Old Style"/>
          <w:sz w:val="22"/>
          <w:szCs w:val="22"/>
        </w:rPr>
      </w:pPr>
    </w:p>
    <w:p w14:paraId="4C913DF0" w14:textId="5913F3D8" w:rsidR="00CB2C60" w:rsidRDefault="00CB2C60" w:rsidP="00134C56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5040"/>
          <w:tab w:val="left" w:pos="5760"/>
          <w:tab w:val="right" w:pos="9360"/>
        </w:tabs>
        <w:spacing w:line="240" w:lineRule="exact"/>
        <w:ind w:left="2880" w:hanging="2880"/>
        <w:contextualSpacing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 xml:space="preserve">Civil No. </w:t>
      </w:r>
      <w:r w:rsidR="00A346CB">
        <w:rPr>
          <w:rFonts w:ascii="Bookman Old Style" w:hAnsi="Bookman Old Style"/>
          <w:sz w:val="22"/>
          <w:szCs w:val="22"/>
        </w:rPr>
        <w:t>-D</w:t>
      </w:r>
    </w:p>
    <w:p w14:paraId="4252FF25" w14:textId="6D5E0AC3" w:rsidR="00200D0A" w:rsidRDefault="00200D0A" w:rsidP="001C5351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5040"/>
          <w:tab w:val="left" w:pos="5760"/>
          <w:tab w:val="right" w:pos="9360"/>
        </w:tabs>
        <w:spacing w:line="240" w:lineRule="exact"/>
        <w:ind w:left="2880" w:hanging="2880"/>
        <w:contextualSpacing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</w:p>
    <w:p w14:paraId="4ABE8C7B" w14:textId="336FE65F" w:rsidR="00370E96" w:rsidRPr="00EA6D78" w:rsidRDefault="00370E96" w:rsidP="00134C56">
      <w:pPr>
        <w:widowControl/>
        <w:spacing w:line="240" w:lineRule="exact"/>
        <w:contextualSpacing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ab/>
      </w:r>
      <w:r>
        <w:rPr>
          <w:rFonts w:ascii="Bookman Old Style" w:hAnsi="Bookman Old Style" w:cs="Arial"/>
          <w:sz w:val="22"/>
          <w:szCs w:val="22"/>
        </w:rPr>
        <w:tab/>
      </w:r>
      <w:r>
        <w:rPr>
          <w:rFonts w:ascii="Bookman Old Style" w:hAnsi="Bookman Old Style" w:cs="Arial"/>
          <w:sz w:val="22"/>
          <w:szCs w:val="22"/>
        </w:rPr>
        <w:tab/>
      </w:r>
      <w:r w:rsidR="00276002">
        <w:rPr>
          <w:rFonts w:ascii="Bookman Old Style" w:hAnsi="Bookman Old Style" w:cs="Arial"/>
          <w:sz w:val="22"/>
          <w:szCs w:val="22"/>
        </w:rPr>
        <w:tab/>
      </w:r>
      <w:r w:rsidR="00276002">
        <w:rPr>
          <w:rFonts w:ascii="Bookman Old Style" w:hAnsi="Bookman Old Style" w:cs="Arial"/>
          <w:sz w:val="22"/>
          <w:szCs w:val="22"/>
        </w:rPr>
        <w:tab/>
      </w:r>
      <w:r w:rsidR="008E06F3">
        <w:rPr>
          <w:rFonts w:ascii="Bookman Old Style" w:hAnsi="Bookman Old Style" w:cs="Arial"/>
          <w:sz w:val="22"/>
          <w:szCs w:val="22"/>
        </w:rPr>
        <w:tab/>
      </w:r>
      <w:r>
        <w:rPr>
          <w:rFonts w:ascii="Bookman Old Style" w:hAnsi="Bookman Old Style" w:cs="Arial"/>
          <w:sz w:val="22"/>
          <w:szCs w:val="22"/>
        </w:rPr>
        <w:t>)</w:t>
      </w:r>
    </w:p>
    <w:p w14:paraId="0B2029EC" w14:textId="66E5AAB8" w:rsidR="00370E96" w:rsidRPr="00EA6D78" w:rsidRDefault="00370E96" w:rsidP="00134C56">
      <w:pPr>
        <w:widowControl/>
        <w:spacing w:line="240" w:lineRule="exact"/>
        <w:contextualSpacing/>
        <w:rPr>
          <w:rFonts w:ascii="Bookman Old Style" w:hAnsi="Bookman Old Style" w:cs="Arial"/>
          <w:sz w:val="22"/>
          <w:szCs w:val="22"/>
        </w:rPr>
      </w:pPr>
      <w:r w:rsidRPr="00EA6D78">
        <w:rPr>
          <w:rFonts w:ascii="Bookman Old Style" w:hAnsi="Bookman Old Style" w:cs="Arial"/>
          <w:sz w:val="22"/>
          <w:szCs w:val="22"/>
        </w:rPr>
        <w:tab/>
        <w:t>Plaintiff,</w:t>
      </w:r>
      <w:r w:rsidR="00CB2C60">
        <w:rPr>
          <w:rFonts w:ascii="Bookman Old Style" w:hAnsi="Bookman Old Style" w:cs="Arial"/>
          <w:sz w:val="22"/>
          <w:szCs w:val="22"/>
        </w:rPr>
        <w:tab/>
      </w:r>
      <w:r w:rsidR="00CB2C60">
        <w:rPr>
          <w:rFonts w:ascii="Bookman Old Style" w:hAnsi="Bookman Old Style" w:cs="Arial"/>
          <w:sz w:val="22"/>
          <w:szCs w:val="22"/>
        </w:rPr>
        <w:tab/>
      </w:r>
      <w:r>
        <w:rPr>
          <w:rFonts w:ascii="Bookman Old Style" w:hAnsi="Bookman Old Style" w:cs="Arial"/>
          <w:sz w:val="22"/>
          <w:szCs w:val="22"/>
        </w:rPr>
        <w:tab/>
      </w:r>
      <w:r w:rsidR="008E06F3">
        <w:rPr>
          <w:rFonts w:ascii="Bookman Old Style" w:hAnsi="Bookman Old Style" w:cs="Arial"/>
          <w:sz w:val="22"/>
          <w:szCs w:val="22"/>
        </w:rPr>
        <w:tab/>
      </w:r>
      <w:r w:rsidRPr="00EA6D78">
        <w:rPr>
          <w:rFonts w:ascii="Bookman Old Style" w:hAnsi="Bookman Old Style" w:cs="Arial"/>
          <w:sz w:val="22"/>
          <w:szCs w:val="22"/>
        </w:rPr>
        <w:t>)</w:t>
      </w:r>
    </w:p>
    <w:p w14:paraId="6BF4F10A" w14:textId="13D33761" w:rsidR="00370E96" w:rsidRPr="00EA6D78" w:rsidRDefault="00370E96" w:rsidP="00134C56">
      <w:pPr>
        <w:widowControl/>
        <w:spacing w:line="240" w:lineRule="exact"/>
        <w:contextualSpacing/>
        <w:rPr>
          <w:rFonts w:ascii="Bookman Old Style" w:hAnsi="Bookman Old Style" w:cs="Arial"/>
          <w:sz w:val="22"/>
          <w:szCs w:val="22"/>
        </w:rPr>
      </w:pPr>
      <w:r w:rsidRPr="00EA6D78">
        <w:rPr>
          <w:rFonts w:ascii="Bookman Old Style" w:hAnsi="Bookman Old Style" w:cs="Arial"/>
          <w:sz w:val="22"/>
          <w:szCs w:val="22"/>
        </w:rPr>
        <w:tab/>
      </w:r>
      <w:r w:rsidRPr="00EA6D78">
        <w:rPr>
          <w:rFonts w:ascii="Bookman Old Style" w:hAnsi="Bookman Old Style" w:cs="Arial"/>
          <w:sz w:val="22"/>
          <w:szCs w:val="22"/>
        </w:rPr>
        <w:tab/>
      </w:r>
      <w:r w:rsidR="00276002">
        <w:rPr>
          <w:rFonts w:ascii="Bookman Old Style" w:hAnsi="Bookman Old Style" w:cs="Arial"/>
          <w:sz w:val="22"/>
          <w:szCs w:val="22"/>
        </w:rPr>
        <w:tab/>
      </w:r>
      <w:r w:rsidR="00276002">
        <w:rPr>
          <w:rFonts w:ascii="Bookman Old Style" w:hAnsi="Bookman Old Style" w:cs="Arial"/>
          <w:sz w:val="22"/>
          <w:szCs w:val="22"/>
        </w:rPr>
        <w:tab/>
      </w:r>
      <w:r>
        <w:rPr>
          <w:rFonts w:ascii="Bookman Old Style" w:hAnsi="Bookman Old Style" w:cs="Arial"/>
          <w:sz w:val="22"/>
          <w:szCs w:val="22"/>
        </w:rPr>
        <w:tab/>
      </w:r>
      <w:r w:rsidR="008E06F3">
        <w:rPr>
          <w:rFonts w:ascii="Bookman Old Style" w:hAnsi="Bookman Old Style" w:cs="Arial"/>
          <w:sz w:val="22"/>
          <w:szCs w:val="22"/>
        </w:rPr>
        <w:tab/>
      </w:r>
      <w:r w:rsidRPr="00EA6D78">
        <w:rPr>
          <w:rFonts w:ascii="Bookman Old Style" w:hAnsi="Bookman Old Style" w:cs="Arial"/>
          <w:sz w:val="22"/>
          <w:szCs w:val="22"/>
        </w:rPr>
        <w:t>)</w:t>
      </w:r>
    </w:p>
    <w:p w14:paraId="2ECFF037" w14:textId="2900323F" w:rsidR="00370E96" w:rsidRPr="00EA6D78" w:rsidRDefault="00370E96" w:rsidP="00134C56">
      <w:pPr>
        <w:widowControl/>
        <w:spacing w:line="240" w:lineRule="exact"/>
        <w:contextualSpacing/>
        <w:rPr>
          <w:rFonts w:ascii="Bookman Old Style" w:hAnsi="Bookman Old Style" w:cs="Arial"/>
          <w:sz w:val="22"/>
          <w:szCs w:val="22"/>
        </w:rPr>
      </w:pPr>
      <w:r w:rsidRPr="00EA6D78">
        <w:rPr>
          <w:rFonts w:ascii="Bookman Old Style" w:hAnsi="Bookman Old Style" w:cs="Arial"/>
          <w:sz w:val="22"/>
          <w:szCs w:val="22"/>
        </w:rPr>
        <w:t>v.</w:t>
      </w:r>
      <w:r w:rsidRPr="00EA6D78">
        <w:rPr>
          <w:rFonts w:ascii="Bookman Old Style" w:hAnsi="Bookman Old Style" w:cs="Arial"/>
          <w:sz w:val="22"/>
          <w:szCs w:val="22"/>
        </w:rPr>
        <w:tab/>
      </w:r>
      <w:r w:rsidRPr="00EA6D78">
        <w:rPr>
          <w:rFonts w:ascii="Bookman Old Style" w:hAnsi="Bookman Old Style" w:cs="Arial"/>
          <w:sz w:val="22"/>
          <w:szCs w:val="22"/>
        </w:rPr>
        <w:tab/>
      </w:r>
      <w:r>
        <w:rPr>
          <w:rFonts w:ascii="Bookman Old Style" w:hAnsi="Bookman Old Style" w:cs="Arial"/>
          <w:sz w:val="22"/>
          <w:szCs w:val="22"/>
        </w:rPr>
        <w:tab/>
      </w:r>
      <w:r w:rsidR="00276002">
        <w:rPr>
          <w:rFonts w:ascii="Bookman Old Style" w:hAnsi="Bookman Old Style" w:cs="Arial"/>
          <w:sz w:val="22"/>
          <w:szCs w:val="22"/>
        </w:rPr>
        <w:tab/>
      </w:r>
      <w:r w:rsidR="00276002">
        <w:rPr>
          <w:rFonts w:ascii="Bookman Old Style" w:hAnsi="Bookman Old Style" w:cs="Arial"/>
          <w:sz w:val="22"/>
          <w:szCs w:val="22"/>
        </w:rPr>
        <w:tab/>
      </w:r>
      <w:r w:rsidR="008E06F3">
        <w:rPr>
          <w:rFonts w:ascii="Bookman Old Style" w:hAnsi="Bookman Old Style" w:cs="Arial"/>
          <w:sz w:val="22"/>
          <w:szCs w:val="22"/>
        </w:rPr>
        <w:tab/>
      </w:r>
      <w:r w:rsidRPr="00EA6D78">
        <w:rPr>
          <w:rFonts w:ascii="Bookman Old Style" w:hAnsi="Bookman Old Style" w:cs="Arial"/>
          <w:sz w:val="22"/>
          <w:szCs w:val="22"/>
        </w:rPr>
        <w:t>)</w:t>
      </w:r>
    </w:p>
    <w:p w14:paraId="7A3F30E3" w14:textId="07946299" w:rsidR="00370E96" w:rsidRDefault="00370E96" w:rsidP="00134C56">
      <w:pPr>
        <w:widowControl/>
        <w:spacing w:line="240" w:lineRule="exact"/>
        <w:contextualSpacing/>
        <w:rPr>
          <w:rFonts w:ascii="Bookman Old Style" w:hAnsi="Bookman Old Style" w:cs="Arial"/>
          <w:sz w:val="22"/>
          <w:szCs w:val="22"/>
        </w:rPr>
      </w:pPr>
      <w:r w:rsidRPr="00EA6D78">
        <w:rPr>
          <w:rFonts w:ascii="Bookman Old Style" w:hAnsi="Bookman Old Style" w:cs="Arial"/>
          <w:sz w:val="22"/>
          <w:szCs w:val="22"/>
        </w:rPr>
        <w:tab/>
      </w:r>
      <w:r w:rsidRPr="00EA6D78">
        <w:rPr>
          <w:rFonts w:ascii="Bookman Old Style" w:hAnsi="Bookman Old Style" w:cs="Arial"/>
          <w:sz w:val="22"/>
          <w:szCs w:val="22"/>
        </w:rPr>
        <w:tab/>
      </w:r>
      <w:r w:rsidR="00CB2C60">
        <w:rPr>
          <w:rFonts w:ascii="Bookman Old Style" w:hAnsi="Bookman Old Style" w:cs="Arial"/>
          <w:sz w:val="22"/>
          <w:szCs w:val="22"/>
        </w:rPr>
        <w:tab/>
      </w:r>
      <w:r w:rsidR="00276002">
        <w:rPr>
          <w:rFonts w:ascii="Bookman Old Style" w:hAnsi="Bookman Old Style" w:cs="Arial"/>
          <w:sz w:val="22"/>
          <w:szCs w:val="22"/>
        </w:rPr>
        <w:tab/>
      </w:r>
      <w:r w:rsidR="00276002">
        <w:rPr>
          <w:rFonts w:ascii="Bookman Old Style" w:hAnsi="Bookman Old Style" w:cs="Arial"/>
          <w:sz w:val="22"/>
          <w:szCs w:val="22"/>
        </w:rPr>
        <w:tab/>
      </w:r>
      <w:r w:rsidR="008E06F3">
        <w:rPr>
          <w:rFonts w:ascii="Bookman Old Style" w:hAnsi="Bookman Old Style" w:cs="Arial"/>
          <w:sz w:val="22"/>
          <w:szCs w:val="22"/>
        </w:rPr>
        <w:tab/>
      </w:r>
      <w:r w:rsidRPr="00EA6D78">
        <w:rPr>
          <w:rFonts w:ascii="Bookman Old Style" w:hAnsi="Bookman Old Style" w:cs="Arial"/>
          <w:sz w:val="22"/>
          <w:szCs w:val="22"/>
        </w:rPr>
        <w:t>)</w:t>
      </w:r>
    </w:p>
    <w:p w14:paraId="1B2FB10D" w14:textId="05448938" w:rsidR="00370E96" w:rsidRPr="00EA6D78" w:rsidRDefault="00370E96" w:rsidP="00134C56">
      <w:pPr>
        <w:widowControl/>
        <w:spacing w:line="240" w:lineRule="exact"/>
        <w:contextualSpacing/>
        <w:rPr>
          <w:rFonts w:ascii="Bookman Old Style" w:hAnsi="Bookman Old Style" w:cs="Arial"/>
          <w:sz w:val="22"/>
          <w:szCs w:val="22"/>
        </w:rPr>
      </w:pPr>
      <w:r w:rsidRPr="00EA6D78">
        <w:rPr>
          <w:rFonts w:ascii="Bookman Old Style" w:hAnsi="Bookman Old Style" w:cs="Arial"/>
          <w:sz w:val="22"/>
          <w:szCs w:val="22"/>
        </w:rPr>
        <w:tab/>
      </w:r>
      <w:r w:rsidRPr="00EA6D78">
        <w:rPr>
          <w:rFonts w:ascii="Bookman Old Style" w:hAnsi="Bookman Old Style" w:cs="Arial"/>
          <w:sz w:val="22"/>
          <w:szCs w:val="22"/>
        </w:rPr>
        <w:tab/>
      </w:r>
      <w:r w:rsidRPr="00EA6D78">
        <w:rPr>
          <w:rFonts w:ascii="Bookman Old Style" w:hAnsi="Bookman Old Style" w:cs="Arial"/>
          <w:sz w:val="22"/>
          <w:szCs w:val="22"/>
        </w:rPr>
        <w:tab/>
      </w:r>
      <w:r w:rsidRPr="00EA6D78">
        <w:rPr>
          <w:rFonts w:ascii="Bookman Old Style" w:hAnsi="Bookman Old Style" w:cs="Arial"/>
          <w:sz w:val="22"/>
          <w:szCs w:val="22"/>
        </w:rPr>
        <w:tab/>
      </w:r>
      <w:r w:rsidR="00276002">
        <w:rPr>
          <w:rFonts w:ascii="Bookman Old Style" w:hAnsi="Bookman Old Style" w:cs="Arial"/>
          <w:sz w:val="22"/>
          <w:szCs w:val="22"/>
        </w:rPr>
        <w:tab/>
      </w:r>
      <w:r w:rsidR="008E06F3">
        <w:rPr>
          <w:rFonts w:ascii="Bookman Old Style" w:hAnsi="Bookman Old Style" w:cs="Arial"/>
          <w:sz w:val="22"/>
          <w:szCs w:val="22"/>
        </w:rPr>
        <w:tab/>
      </w:r>
      <w:r w:rsidRPr="00EA6D78">
        <w:rPr>
          <w:rFonts w:ascii="Bookman Old Style" w:hAnsi="Bookman Old Style" w:cs="Arial"/>
          <w:sz w:val="22"/>
          <w:szCs w:val="22"/>
        </w:rPr>
        <w:t>)</w:t>
      </w:r>
    </w:p>
    <w:p w14:paraId="0FA7FC7E" w14:textId="60E0C75D" w:rsidR="00370E96" w:rsidRPr="00EA6D78" w:rsidRDefault="00370E96" w:rsidP="00134C56">
      <w:pPr>
        <w:widowControl/>
        <w:spacing w:line="240" w:lineRule="exact"/>
        <w:contextualSpacing/>
        <w:rPr>
          <w:rFonts w:ascii="Bookman Old Style" w:hAnsi="Bookman Old Style" w:cs="Arial"/>
          <w:sz w:val="22"/>
          <w:szCs w:val="22"/>
        </w:rPr>
      </w:pPr>
      <w:r w:rsidRPr="00EA6D78">
        <w:rPr>
          <w:rFonts w:ascii="Bookman Old Style" w:hAnsi="Bookman Old Style" w:cs="Arial"/>
          <w:sz w:val="22"/>
          <w:szCs w:val="22"/>
        </w:rPr>
        <w:tab/>
        <w:t>Defendant.</w:t>
      </w:r>
      <w:r w:rsidR="00276002">
        <w:rPr>
          <w:rFonts w:ascii="Bookman Old Style" w:hAnsi="Bookman Old Style" w:cs="Arial"/>
          <w:sz w:val="22"/>
          <w:szCs w:val="22"/>
        </w:rPr>
        <w:tab/>
      </w:r>
      <w:r w:rsidR="00276002">
        <w:rPr>
          <w:rFonts w:ascii="Bookman Old Style" w:hAnsi="Bookman Old Style" w:cs="Arial"/>
          <w:sz w:val="22"/>
          <w:szCs w:val="22"/>
        </w:rPr>
        <w:tab/>
      </w:r>
      <w:r>
        <w:rPr>
          <w:rFonts w:ascii="Bookman Old Style" w:hAnsi="Bookman Old Style" w:cs="Arial"/>
          <w:sz w:val="22"/>
          <w:szCs w:val="22"/>
        </w:rPr>
        <w:tab/>
      </w:r>
      <w:r w:rsidR="008E06F3">
        <w:rPr>
          <w:rFonts w:ascii="Bookman Old Style" w:hAnsi="Bookman Old Style" w:cs="Arial"/>
          <w:sz w:val="22"/>
          <w:szCs w:val="22"/>
        </w:rPr>
        <w:tab/>
      </w:r>
      <w:r w:rsidRPr="00EA6D78">
        <w:rPr>
          <w:rFonts w:ascii="Bookman Old Style" w:hAnsi="Bookman Old Style" w:cs="Arial"/>
          <w:sz w:val="22"/>
          <w:szCs w:val="22"/>
        </w:rPr>
        <w:t>)</w:t>
      </w:r>
    </w:p>
    <w:bookmarkEnd w:id="0"/>
    <w:p w14:paraId="3A8E2D2A" w14:textId="77777777" w:rsidR="00370E96" w:rsidRPr="00752375" w:rsidRDefault="00370E96" w:rsidP="00134C56">
      <w:pPr>
        <w:widowControl/>
        <w:spacing w:line="240" w:lineRule="exact"/>
        <w:contextualSpacing/>
        <w:jc w:val="both"/>
        <w:rPr>
          <w:rFonts w:ascii="Bookman Old Style" w:hAnsi="Bookman Old Style" w:cs="Estrangelo Edessa"/>
          <w:sz w:val="22"/>
          <w:szCs w:val="22"/>
        </w:rPr>
      </w:pPr>
    </w:p>
    <w:p w14:paraId="7B67715B" w14:textId="10FCE1BC" w:rsidR="00370E96" w:rsidRDefault="00370E96" w:rsidP="00134C56">
      <w:pPr>
        <w:widowControl/>
        <w:tabs>
          <w:tab w:val="center" w:pos="4727"/>
        </w:tabs>
        <w:spacing w:line="240" w:lineRule="exact"/>
        <w:contextualSpacing/>
        <w:jc w:val="both"/>
        <w:rPr>
          <w:rFonts w:ascii="Bookman Old Style" w:hAnsi="Bookman Old Style" w:cs="Estrangelo Edessa"/>
          <w:b/>
          <w:bCs/>
          <w:sz w:val="22"/>
          <w:szCs w:val="22"/>
          <w:u w:val="single"/>
        </w:rPr>
      </w:pPr>
      <w:r w:rsidRPr="00752375">
        <w:rPr>
          <w:rFonts w:ascii="Bookman Old Style" w:hAnsi="Bookman Old Style" w:cs="Estrangelo Edessa"/>
          <w:sz w:val="22"/>
          <w:szCs w:val="22"/>
        </w:rPr>
        <w:tab/>
      </w:r>
      <w:r w:rsidR="00200D0A">
        <w:rPr>
          <w:rFonts w:ascii="Bookman Old Style" w:hAnsi="Bookman Old Style" w:cs="Estrangelo Edessa"/>
          <w:b/>
          <w:bCs/>
          <w:sz w:val="22"/>
          <w:szCs w:val="22"/>
          <w:u w:val="single"/>
        </w:rPr>
        <w:t xml:space="preserve">NOTICE SETTING </w:t>
      </w:r>
      <w:r w:rsidR="00BF639D">
        <w:rPr>
          <w:rFonts w:ascii="Bookman Old Style" w:hAnsi="Bookman Old Style" w:cs="Estrangelo Edessa"/>
          <w:b/>
          <w:bCs/>
          <w:sz w:val="22"/>
          <w:szCs w:val="22"/>
          <w:u w:val="single"/>
        </w:rPr>
        <w:t>SCHEDULING</w:t>
      </w:r>
      <w:r w:rsidR="00200D0A">
        <w:rPr>
          <w:rFonts w:ascii="Bookman Old Style" w:hAnsi="Bookman Old Style" w:cs="Estrangelo Edessa"/>
          <w:b/>
          <w:bCs/>
          <w:sz w:val="22"/>
          <w:szCs w:val="22"/>
          <w:u w:val="single"/>
        </w:rPr>
        <w:t xml:space="preserve"> CONFERENCE</w:t>
      </w:r>
    </w:p>
    <w:p w14:paraId="033C3F0C" w14:textId="77777777" w:rsidR="00200D0A" w:rsidRPr="00752375" w:rsidRDefault="00200D0A" w:rsidP="00134C56">
      <w:pPr>
        <w:widowControl/>
        <w:tabs>
          <w:tab w:val="center" w:pos="4727"/>
        </w:tabs>
        <w:spacing w:line="240" w:lineRule="exact"/>
        <w:contextualSpacing/>
        <w:jc w:val="both"/>
        <w:rPr>
          <w:rFonts w:ascii="Bookman Old Style" w:hAnsi="Bookman Old Style" w:cs="Estrangelo Edessa"/>
          <w:sz w:val="22"/>
          <w:szCs w:val="22"/>
          <w:u w:val="single"/>
        </w:rPr>
      </w:pPr>
    </w:p>
    <w:p w14:paraId="381481CF" w14:textId="03CAE57F" w:rsidR="00200D0A" w:rsidRDefault="00200D0A" w:rsidP="00CB2C60">
      <w:pPr>
        <w:widowControl/>
        <w:contextualSpacing/>
        <w:jc w:val="both"/>
        <w:rPr>
          <w:rFonts w:ascii="Bookman Old Style" w:hAnsi="Bookman Old Style" w:cs="Estrangelo Edessa"/>
          <w:b/>
          <w:bCs/>
          <w:sz w:val="22"/>
          <w:szCs w:val="22"/>
        </w:rPr>
      </w:pPr>
      <w:r>
        <w:rPr>
          <w:rFonts w:ascii="Bookman Old Style" w:hAnsi="Bookman Old Style" w:cs="Estrangelo Edessa"/>
          <w:sz w:val="22"/>
          <w:szCs w:val="22"/>
        </w:rPr>
        <w:tab/>
        <w:t xml:space="preserve">Notice is hereby given that the above-captioned matter is hereby set for a </w:t>
      </w:r>
      <w:r w:rsidR="00BF639D">
        <w:rPr>
          <w:rFonts w:ascii="Bookman Old Style" w:hAnsi="Bookman Old Style" w:cs="Estrangelo Edessa"/>
          <w:b/>
          <w:bCs/>
          <w:sz w:val="22"/>
          <w:szCs w:val="22"/>
        </w:rPr>
        <w:t>Scheduling</w:t>
      </w:r>
      <w:r w:rsidRPr="00134C56">
        <w:rPr>
          <w:rFonts w:ascii="Bookman Old Style" w:hAnsi="Bookman Old Style" w:cs="Estrangelo Edessa"/>
          <w:b/>
          <w:bCs/>
          <w:sz w:val="22"/>
          <w:szCs w:val="22"/>
        </w:rPr>
        <w:t xml:space="preserve"> Conference</w:t>
      </w:r>
      <w:r>
        <w:rPr>
          <w:rFonts w:ascii="Bookman Old Style" w:hAnsi="Bookman Old Style" w:cs="Estrangelo Edessa"/>
          <w:sz w:val="22"/>
          <w:szCs w:val="22"/>
        </w:rPr>
        <w:t xml:space="preserve"> </w:t>
      </w:r>
      <w:r w:rsidRPr="00134C56">
        <w:rPr>
          <w:rFonts w:ascii="Bookman Old Style" w:hAnsi="Bookman Old Style" w:cs="Estrangelo Edessa"/>
          <w:b/>
          <w:bCs/>
          <w:sz w:val="22"/>
          <w:szCs w:val="22"/>
        </w:rPr>
        <w:t xml:space="preserve">at </w:t>
      </w:r>
      <w:r w:rsidR="00A346CB">
        <w:rPr>
          <w:rFonts w:ascii="Bookman Old Style" w:hAnsi="Bookman Old Style" w:cs="Estrangelo Edessa"/>
          <w:b/>
          <w:bCs/>
          <w:sz w:val="22"/>
          <w:szCs w:val="22"/>
        </w:rPr>
        <w:t>9</w:t>
      </w:r>
      <w:r w:rsidR="00CB2C60">
        <w:rPr>
          <w:rFonts w:ascii="Bookman Old Style" w:hAnsi="Bookman Old Style" w:cs="Estrangelo Edessa"/>
          <w:b/>
          <w:bCs/>
          <w:sz w:val="22"/>
          <w:szCs w:val="22"/>
        </w:rPr>
        <w:t>:</w:t>
      </w:r>
      <w:r w:rsidR="00A346CB">
        <w:rPr>
          <w:rFonts w:ascii="Bookman Old Style" w:hAnsi="Bookman Old Style" w:cs="Estrangelo Edessa"/>
          <w:b/>
          <w:bCs/>
          <w:sz w:val="22"/>
          <w:szCs w:val="22"/>
        </w:rPr>
        <w:t>0</w:t>
      </w:r>
      <w:r w:rsidR="00CB2C60">
        <w:rPr>
          <w:rFonts w:ascii="Bookman Old Style" w:hAnsi="Bookman Old Style" w:cs="Estrangelo Edessa"/>
          <w:b/>
          <w:bCs/>
          <w:sz w:val="22"/>
          <w:szCs w:val="22"/>
        </w:rPr>
        <w:t xml:space="preserve">0 </w:t>
      </w:r>
      <w:r w:rsidR="008E06F3">
        <w:rPr>
          <w:rFonts w:ascii="Bookman Old Style" w:hAnsi="Bookman Old Style" w:cs="Estrangelo Edessa"/>
          <w:b/>
          <w:bCs/>
          <w:sz w:val="22"/>
          <w:szCs w:val="22"/>
        </w:rPr>
        <w:t>a</w:t>
      </w:r>
      <w:r w:rsidR="00CB2C60">
        <w:rPr>
          <w:rFonts w:ascii="Bookman Old Style" w:hAnsi="Bookman Old Style" w:cs="Estrangelo Edessa"/>
          <w:b/>
          <w:bCs/>
          <w:sz w:val="22"/>
          <w:szCs w:val="22"/>
        </w:rPr>
        <w:t>.</w:t>
      </w:r>
      <w:r w:rsidRPr="00134C56">
        <w:rPr>
          <w:rFonts w:ascii="Bookman Old Style" w:hAnsi="Bookman Old Style" w:cs="Estrangelo Edessa"/>
          <w:b/>
          <w:bCs/>
          <w:sz w:val="22"/>
          <w:szCs w:val="22"/>
        </w:rPr>
        <w:t>m.</w:t>
      </w:r>
      <w:r>
        <w:rPr>
          <w:rFonts w:ascii="Bookman Old Style" w:hAnsi="Bookman Old Style" w:cs="Estrangelo Edessa"/>
          <w:sz w:val="22"/>
          <w:szCs w:val="22"/>
        </w:rPr>
        <w:t xml:space="preserve">, on </w:t>
      </w:r>
      <w:r w:rsidR="00A346CB" w:rsidRPr="00A346CB">
        <w:rPr>
          <w:rFonts w:ascii="Bookman Old Style" w:hAnsi="Bookman Old Style" w:cs="Estrangelo Edessa"/>
          <w:b/>
          <w:bCs/>
          <w:sz w:val="22"/>
          <w:szCs w:val="22"/>
        </w:rPr>
        <w:t>Tuesday</w:t>
      </w:r>
      <w:r w:rsidR="008E06F3" w:rsidRPr="008E06F3">
        <w:rPr>
          <w:rFonts w:ascii="Bookman Old Style" w:hAnsi="Bookman Old Style" w:cs="Estrangelo Edessa"/>
          <w:b/>
          <w:bCs/>
          <w:sz w:val="22"/>
          <w:szCs w:val="22"/>
        </w:rPr>
        <w:t xml:space="preserve">, </w:t>
      </w:r>
      <w:r w:rsidR="00A346CB">
        <w:rPr>
          <w:rFonts w:ascii="Bookman Old Style" w:hAnsi="Bookman Old Style" w:cs="Estrangelo Edessa"/>
          <w:b/>
          <w:bCs/>
          <w:sz w:val="22"/>
          <w:szCs w:val="22"/>
        </w:rPr>
        <w:t>April 8</w:t>
      </w:r>
      <w:r w:rsidR="008E06F3" w:rsidRPr="008E06F3">
        <w:rPr>
          <w:rFonts w:ascii="Bookman Old Style" w:hAnsi="Bookman Old Style" w:cs="Estrangelo Edessa"/>
          <w:b/>
          <w:bCs/>
          <w:sz w:val="22"/>
          <w:szCs w:val="22"/>
        </w:rPr>
        <w:t>, 2025</w:t>
      </w:r>
      <w:r>
        <w:rPr>
          <w:rFonts w:ascii="Bookman Old Style" w:hAnsi="Bookman Old Style" w:cs="Estrangelo Edessa"/>
          <w:sz w:val="22"/>
          <w:szCs w:val="22"/>
        </w:rPr>
        <w:t xml:space="preserve">, before Seventh Judicial District Judge Joshua C. Eames, at the Natrona County Townsend Justice Center, 115 North Center Street, Casper, Wyoming.  The time allotted for this hearing is </w:t>
      </w:r>
      <w:r w:rsidR="008E06F3">
        <w:rPr>
          <w:rFonts w:ascii="Bookman Old Style" w:hAnsi="Bookman Old Style" w:cs="Estrangelo Edessa"/>
          <w:sz w:val="22"/>
          <w:szCs w:val="22"/>
        </w:rPr>
        <w:t>thirty minutes</w:t>
      </w:r>
      <w:r>
        <w:rPr>
          <w:rFonts w:ascii="Bookman Old Style" w:hAnsi="Bookman Old Style" w:cs="Estrangelo Edessa"/>
          <w:sz w:val="22"/>
          <w:szCs w:val="22"/>
        </w:rPr>
        <w:t xml:space="preserve">.  </w:t>
      </w:r>
      <w:r w:rsidR="0098641D">
        <w:rPr>
          <w:rFonts w:ascii="Bookman Old Style" w:hAnsi="Bookman Old Style" w:cs="Estrangelo Edessa"/>
          <w:b/>
          <w:bCs/>
          <w:sz w:val="22"/>
          <w:szCs w:val="22"/>
        </w:rPr>
        <w:t xml:space="preserve"> </w:t>
      </w:r>
    </w:p>
    <w:p w14:paraId="4B4641C5" w14:textId="77777777" w:rsidR="00A346CB" w:rsidRDefault="00A346CB" w:rsidP="00CB2C60">
      <w:pPr>
        <w:widowControl/>
        <w:contextualSpacing/>
        <w:jc w:val="both"/>
        <w:rPr>
          <w:rFonts w:ascii="Bookman Old Style" w:hAnsi="Bookman Old Style" w:cs="Estrangelo Edessa"/>
          <w:b/>
          <w:bCs/>
          <w:sz w:val="22"/>
          <w:szCs w:val="22"/>
        </w:rPr>
      </w:pPr>
    </w:p>
    <w:p w14:paraId="3A175B16" w14:textId="6F717E11" w:rsidR="00A346CB" w:rsidRDefault="00A346CB" w:rsidP="00A346CB">
      <w:pPr>
        <w:ind w:firstLine="720"/>
        <w:jc w:val="both"/>
        <w:rPr>
          <w:rFonts w:ascii="Bookman Old Style" w:hAnsi="Bookman Old Style" w:cs="Estrangelo Edessa"/>
          <w:b/>
          <w:bCs/>
          <w:sz w:val="22"/>
          <w:szCs w:val="22"/>
        </w:rPr>
      </w:pPr>
      <w:r w:rsidRPr="00D31668">
        <w:rPr>
          <w:rFonts w:ascii="Bookman Old Style" w:hAnsi="Bookman Old Style" w:cs="Tahoma"/>
          <w:b/>
          <w:sz w:val="22"/>
          <w:szCs w:val="22"/>
          <w:u w:val="single"/>
        </w:rPr>
        <w:t xml:space="preserve">This hearing will be held </w:t>
      </w:r>
      <w:bookmarkStart w:id="1" w:name="_Hlk40362490"/>
      <w:r w:rsidRPr="00D31668">
        <w:rPr>
          <w:rFonts w:ascii="Bookman Old Style" w:hAnsi="Bookman Old Style" w:cs="Tahoma"/>
          <w:b/>
          <w:sz w:val="22"/>
          <w:szCs w:val="22"/>
          <w:u w:val="single"/>
        </w:rPr>
        <w:t xml:space="preserve">via Microsoft Teams.  The Court will provide </w:t>
      </w:r>
      <w:r>
        <w:rPr>
          <w:rFonts w:ascii="Bookman Old Style" w:hAnsi="Bookman Old Style" w:cs="Tahoma"/>
          <w:b/>
          <w:sz w:val="22"/>
          <w:szCs w:val="22"/>
          <w:u w:val="single"/>
        </w:rPr>
        <w:t>a</w:t>
      </w:r>
      <w:r w:rsidRPr="00D31668">
        <w:rPr>
          <w:rFonts w:ascii="Bookman Old Style" w:hAnsi="Bookman Old Style" w:cs="Tahoma"/>
          <w:b/>
          <w:sz w:val="22"/>
          <w:szCs w:val="22"/>
          <w:u w:val="single"/>
        </w:rPr>
        <w:t xml:space="preserve"> meeting invite to the parties to join at the time stated above. </w:t>
      </w:r>
      <w:bookmarkEnd w:id="1"/>
    </w:p>
    <w:p w14:paraId="64E8E68C" w14:textId="77777777" w:rsidR="0098641D" w:rsidRDefault="0098641D" w:rsidP="00CB2C60">
      <w:pPr>
        <w:widowControl/>
        <w:contextualSpacing/>
        <w:jc w:val="both"/>
        <w:rPr>
          <w:rFonts w:ascii="Bookman Old Style" w:hAnsi="Bookman Old Style" w:cs="Estrangelo Edessa"/>
          <w:sz w:val="22"/>
          <w:szCs w:val="22"/>
        </w:rPr>
      </w:pPr>
    </w:p>
    <w:p w14:paraId="641323F9" w14:textId="7BEF819C" w:rsidR="00200D0A" w:rsidRDefault="00200D0A" w:rsidP="00CB2C60">
      <w:pPr>
        <w:widowControl/>
        <w:contextualSpacing/>
        <w:jc w:val="both"/>
        <w:rPr>
          <w:rFonts w:ascii="Bookman Old Style" w:hAnsi="Bookman Old Style" w:cs="Estrangelo Edessa"/>
          <w:sz w:val="22"/>
          <w:szCs w:val="22"/>
        </w:rPr>
      </w:pPr>
      <w:r>
        <w:rPr>
          <w:rFonts w:ascii="Bookman Old Style" w:hAnsi="Bookman Old Style" w:cs="Estrangelo Edessa"/>
          <w:sz w:val="22"/>
          <w:szCs w:val="22"/>
        </w:rPr>
        <w:tab/>
        <w:t>The provisions of Rule 16 of the Wyoming Rules of Civil Procedure are incorporated by reference.</w:t>
      </w:r>
    </w:p>
    <w:p w14:paraId="3CEC3A64" w14:textId="4D88E29F" w:rsidR="00200D0A" w:rsidRDefault="00200D0A" w:rsidP="00CB2C60">
      <w:pPr>
        <w:widowControl/>
        <w:contextualSpacing/>
        <w:jc w:val="both"/>
        <w:rPr>
          <w:rFonts w:ascii="Bookman Old Style" w:hAnsi="Bookman Old Style" w:cs="Estrangelo Edessa"/>
          <w:sz w:val="22"/>
          <w:szCs w:val="22"/>
        </w:rPr>
      </w:pPr>
    </w:p>
    <w:p w14:paraId="0B412B1C" w14:textId="0EEDF880" w:rsidR="007E1FE6" w:rsidRDefault="00200D0A" w:rsidP="00CB2C60">
      <w:pPr>
        <w:widowControl/>
        <w:contextualSpacing/>
        <w:jc w:val="both"/>
        <w:rPr>
          <w:rFonts w:ascii="Bookman Old Style" w:hAnsi="Bookman Old Style" w:cs="Estrangelo Edessa"/>
          <w:sz w:val="22"/>
          <w:szCs w:val="22"/>
        </w:rPr>
      </w:pPr>
      <w:r>
        <w:rPr>
          <w:rFonts w:ascii="Bookman Old Style" w:hAnsi="Bookman Old Style" w:cs="Estrangelo Edessa"/>
          <w:sz w:val="22"/>
          <w:szCs w:val="22"/>
        </w:rPr>
        <w:tab/>
        <w:t xml:space="preserve">At least </w:t>
      </w:r>
      <w:r w:rsidR="001C5351">
        <w:rPr>
          <w:rFonts w:ascii="Bookman Old Style" w:hAnsi="Bookman Old Style" w:cs="Estrangelo Edessa"/>
          <w:sz w:val="22"/>
          <w:szCs w:val="22"/>
        </w:rPr>
        <w:t>seven</w:t>
      </w:r>
      <w:r>
        <w:rPr>
          <w:rFonts w:ascii="Bookman Old Style" w:hAnsi="Bookman Old Style" w:cs="Estrangelo Edessa"/>
          <w:sz w:val="22"/>
          <w:szCs w:val="22"/>
        </w:rPr>
        <w:t xml:space="preserve"> days </w:t>
      </w:r>
      <w:r w:rsidR="007E1FE6">
        <w:rPr>
          <w:rFonts w:ascii="Bookman Old Style" w:hAnsi="Bookman Old Style" w:cs="Estrangelo Edessa"/>
          <w:sz w:val="22"/>
          <w:szCs w:val="22"/>
        </w:rPr>
        <w:t>before</w:t>
      </w:r>
      <w:r>
        <w:rPr>
          <w:rFonts w:ascii="Bookman Old Style" w:hAnsi="Bookman Old Style" w:cs="Estrangelo Edessa"/>
          <w:sz w:val="22"/>
          <w:szCs w:val="22"/>
        </w:rPr>
        <w:t xml:space="preserve"> the pretrial conference, the parties shall file and serve pretrial memoranda</w:t>
      </w:r>
      <w:r w:rsidR="001C5351">
        <w:rPr>
          <w:rFonts w:ascii="Bookman Old Style" w:hAnsi="Bookman Old Style" w:cs="Estrangelo Edessa"/>
          <w:sz w:val="22"/>
          <w:szCs w:val="22"/>
        </w:rPr>
        <w:t xml:space="preserve"> that </w:t>
      </w:r>
      <w:r w:rsidR="007E1FE6">
        <w:rPr>
          <w:rFonts w:ascii="Bookman Old Style" w:hAnsi="Bookman Old Style" w:cs="Estrangelo Edessa"/>
          <w:sz w:val="22"/>
          <w:szCs w:val="22"/>
        </w:rPr>
        <w:t>address</w:t>
      </w:r>
      <w:r>
        <w:rPr>
          <w:rFonts w:ascii="Bookman Old Style" w:hAnsi="Bookman Old Style" w:cs="Estrangelo Edessa"/>
          <w:sz w:val="22"/>
          <w:szCs w:val="22"/>
        </w:rPr>
        <w:t xml:space="preserve"> </w:t>
      </w:r>
      <w:r w:rsidR="007E1FE6">
        <w:rPr>
          <w:rFonts w:ascii="Bookman Old Style" w:hAnsi="Bookman Old Style" w:cs="Estrangelo Edessa"/>
          <w:sz w:val="22"/>
          <w:szCs w:val="22"/>
        </w:rPr>
        <w:t>the following:</w:t>
      </w:r>
    </w:p>
    <w:p w14:paraId="46D3626C" w14:textId="77777777" w:rsidR="001C5351" w:rsidRDefault="001C5351" w:rsidP="00CB2C60">
      <w:pPr>
        <w:widowControl/>
        <w:contextualSpacing/>
        <w:jc w:val="both"/>
        <w:rPr>
          <w:rFonts w:ascii="Bookman Old Style" w:hAnsi="Bookman Old Style" w:cs="Estrangelo Edessa"/>
          <w:sz w:val="22"/>
          <w:szCs w:val="22"/>
        </w:rPr>
      </w:pPr>
    </w:p>
    <w:p w14:paraId="440F85D3" w14:textId="553D254F" w:rsidR="007E1FE6" w:rsidRDefault="007E1FE6" w:rsidP="00CB2C60">
      <w:pPr>
        <w:pStyle w:val="ListParagraph"/>
        <w:widowControl/>
        <w:numPr>
          <w:ilvl w:val="0"/>
          <w:numId w:val="7"/>
        </w:numPr>
        <w:jc w:val="both"/>
        <w:rPr>
          <w:rFonts w:ascii="Bookman Old Style" w:hAnsi="Bookman Old Style" w:cs="Estrangelo Edessa"/>
          <w:sz w:val="22"/>
          <w:szCs w:val="22"/>
        </w:rPr>
      </w:pPr>
      <w:r>
        <w:rPr>
          <w:rFonts w:ascii="Bookman Old Style" w:hAnsi="Bookman Old Style" w:cs="Estrangelo Edessa"/>
          <w:sz w:val="22"/>
          <w:szCs w:val="22"/>
        </w:rPr>
        <w:t>A</w:t>
      </w:r>
      <w:r w:rsidR="00200D0A" w:rsidRPr="007E1FE6">
        <w:rPr>
          <w:rFonts w:ascii="Bookman Old Style" w:hAnsi="Bookman Old Style" w:cs="Estrangelo Edessa"/>
          <w:sz w:val="22"/>
          <w:szCs w:val="22"/>
        </w:rPr>
        <w:t xml:space="preserve"> summary concerning the nature of the case</w:t>
      </w:r>
      <w:r>
        <w:rPr>
          <w:rFonts w:ascii="Bookman Old Style" w:hAnsi="Bookman Old Style" w:cs="Estrangelo Edessa"/>
          <w:sz w:val="22"/>
          <w:szCs w:val="22"/>
        </w:rPr>
        <w:t xml:space="preserve"> and the contested issues of law.</w:t>
      </w:r>
    </w:p>
    <w:p w14:paraId="429AA97D" w14:textId="1136EC08" w:rsidR="007E1FE6" w:rsidRDefault="007E1FE6" w:rsidP="00CB2C60">
      <w:pPr>
        <w:pStyle w:val="ListParagraph"/>
        <w:widowControl/>
        <w:numPr>
          <w:ilvl w:val="0"/>
          <w:numId w:val="7"/>
        </w:numPr>
        <w:jc w:val="both"/>
        <w:rPr>
          <w:rFonts w:ascii="Bookman Old Style" w:hAnsi="Bookman Old Style" w:cs="Estrangelo Edessa"/>
          <w:sz w:val="22"/>
          <w:szCs w:val="22"/>
        </w:rPr>
      </w:pPr>
      <w:r>
        <w:rPr>
          <w:rFonts w:ascii="Bookman Old Style" w:hAnsi="Bookman Old Style" w:cs="Estrangelo Edessa"/>
          <w:sz w:val="22"/>
          <w:szCs w:val="22"/>
        </w:rPr>
        <w:t>A</w:t>
      </w:r>
      <w:r w:rsidR="00200D0A" w:rsidRPr="007E1FE6">
        <w:rPr>
          <w:rFonts w:ascii="Bookman Old Style" w:hAnsi="Bookman Old Style" w:cs="Estrangelo Edessa"/>
          <w:sz w:val="22"/>
          <w:szCs w:val="22"/>
        </w:rPr>
        <w:t>ny issues with respect to service of process, parties, jurisdiction</w:t>
      </w:r>
      <w:r>
        <w:rPr>
          <w:rFonts w:ascii="Bookman Old Style" w:hAnsi="Bookman Old Style" w:cs="Estrangelo Edessa"/>
          <w:sz w:val="22"/>
          <w:szCs w:val="22"/>
        </w:rPr>
        <w:t>,</w:t>
      </w:r>
      <w:r w:rsidR="00200D0A" w:rsidRPr="007E1FE6">
        <w:rPr>
          <w:rFonts w:ascii="Bookman Old Style" w:hAnsi="Bookman Old Style" w:cs="Estrangelo Edessa"/>
          <w:sz w:val="22"/>
          <w:szCs w:val="22"/>
        </w:rPr>
        <w:t xml:space="preserve"> or venue</w:t>
      </w:r>
      <w:r>
        <w:rPr>
          <w:rFonts w:ascii="Bookman Old Style" w:hAnsi="Bookman Old Style" w:cs="Estrangelo Edessa"/>
          <w:sz w:val="22"/>
          <w:szCs w:val="22"/>
        </w:rPr>
        <w:t>.</w:t>
      </w:r>
    </w:p>
    <w:p w14:paraId="25009A06" w14:textId="677D894C" w:rsidR="007E1FE6" w:rsidRDefault="007E1FE6" w:rsidP="00CB2C60">
      <w:pPr>
        <w:pStyle w:val="ListParagraph"/>
        <w:widowControl/>
        <w:numPr>
          <w:ilvl w:val="0"/>
          <w:numId w:val="7"/>
        </w:numPr>
        <w:jc w:val="both"/>
        <w:rPr>
          <w:rFonts w:ascii="Bookman Old Style" w:hAnsi="Bookman Old Style" w:cs="Estrangelo Edessa"/>
          <w:sz w:val="22"/>
          <w:szCs w:val="22"/>
        </w:rPr>
      </w:pPr>
      <w:r>
        <w:rPr>
          <w:rFonts w:ascii="Bookman Old Style" w:hAnsi="Bookman Old Style" w:cs="Estrangelo Edessa"/>
          <w:sz w:val="22"/>
          <w:szCs w:val="22"/>
        </w:rPr>
        <w:t>Whether any party intends to amend any pleadings, and, if so, the proposed date for filing the amended pleading</w:t>
      </w:r>
      <w:r w:rsidR="00BF639D">
        <w:rPr>
          <w:rFonts w:ascii="Bookman Old Style" w:hAnsi="Bookman Old Style" w:cs="Estrangelo Edessa"/>
          <w:sz w:val="22"/>
          <w:szCs w:val="22"/>
        </w:rPr>
        <w:t>(s)</w:t>
      </w:r>
      <w:r>
        <w:rPr>
          <w:rFonts w:ascii="Bookman Old Style" w:hAnsi="Bookman Old Style" w:cs="Estrangelo Edessa"/>
          <w:sz w:val="22"/>
          <w:szCs w:val="22"/>
        </w:rPr>
        <w:t>.</w:t>
      </w:r>
    </w:p>
    <w:p w14:paraId="380623ED" w14:textId="0FAE7DA6" w:rsidR="007E1FE6" w:rsidRDefault="007E1FE6" w:rsidP="00CB2C60">
      <w:pPr>
        <w:pStyle w:val="ListParagraph"/>
        <w:widowControl/>
        <w:numPr>
          <w:ilvl w:val="0"/>
          <w:numId w:val="7"/>
        </w:numPr>
        <w:jc w:val="both"/>
        <w:rPr>
          <w:rFonts w:ascii="Bookman Old Style" w:hAnsi="Bookman Old Style" w:cs="Estrangelo Edessa"/>
          <w:sz w:val="22"/>
          <w:szCs w:val="22"/>
        </w:rPr>
      </w:pPr>
      <w:r>
        <w:rPr>
          <w:rFonts w:ascii="Bookman Old Style" w:hAnsi="Bookman Old Style" w:cs="Estrangelo Edessa"/>
          <w:sz w:val="22"/>
          <w:szCs w:val="22"/>
        </w:rPr>
        <w:t>A</w:t>
      </w:r>
      <w:r w:rsidR="00200D0A" w:rsidRPr="007E1FE6">
        <w:rPr>
          <w:rFonts w:ascii="Bookman Old Style" w:hAnsi="Bookman Old Style" w:cs="Estrangelo Edessa"/>
          <w:sz w:val="22"/>
          <w:szCs w:val="22"/>
        </w:rPr>
        <w:t>ny motions that are pending</w:t>
      </w:r>
      <w:r w:rsidR="001C5351">
        <w:rPr>
          <w:rFonts w:ascii="Bookman Old Style" w:hAnsi="Bookman Old Style" w:cs="Estrangelo Edessa"/>
          <w:sz w:val="22"/>
          <w:szCs w:val="22"/>
        </w:rPr>
        <w:t xml:space="preserve"> and </w:t>
      </w:r>
      <w:r w:rsidR="00BF639D">
        <w:rPr>
          <w:rFonts w:ascii="Bookman Old Style" w:hAnsi="Bookman Old Style" w:cs="Estrangelo Edessa"/>
          <w:sz w:val="22"/>
          <w:szCs w:val="22"/>
        </w:rPr>
        <w:t xml:space="preserve">that </w:t>
      </w:r>
      <w:r w:rsidR="001C5351">
        <w:rPr>
          <w:rFonts w:ascii="Bookman Old Style" w:hAnsi="Bookman Old Style" w:cs="Estrangelo Edessa"/>
          <w:sz w:val="22"/>
          <w:szCs w:val="22"/>
        </w:rPr>
        <w:t>can be heard</w:t>
      </w:r>
      <w:r w:rsidR="00200D0A" w:rsidRPr="007E1FE6">
        <w:rPr>
          <w:rFonts w:ascii="Bookman Old Style" w:hAnsi="Bookman Old Style" w:cs="Estrangelo Edessa"/>
          <w:sz w:val="22"/>
          <w:szCs w:val="22"/>
        </w:rPr>
        <w:t xml:space="preserve"> </w:t>
      </w:r>
      <w:r>
        <w:rPr>
          <w:rFonts w:ascii="Bookman Old Style" w:hAnsi="Bookman Old Style" w:cs="Estrangelo Edessa"/>
          <w:sz w:val="22"/>
          <w:szCs w:val="22"/>
        </w:rPr>
        <w:t xml:space="preserve">at the time of the </w:t>
      </w:r>
      <w:r w:rsidR="00BF639D">
        <w:rPr>
          <w:rFonts w:ascii="Bookman Old Style" w:hAnsi="Bookman Old Style" w:cs="Estrangelo Edessa"/>
          <w:sz w:val="22"/>
          <w:szCs w:val="22"/>
        </w:rPr>
        <w:t>scheduling</w:t>
      </w:r>
      <w:r>
        <w:rPr>
          <w:rFonts w:ascii="Bookman Old Style" w:hAnsi="Bookman Old Style" w:cs="Estrangelo Edessa"/>
          <w:sz w:val="22"/>
          <w:szCs w:val="22"/>
        </w:rPr>
        <w:t xml:space="preserve"> conference.</w:t>
      </w:r>
    </w:p>
    <w:p w14:paraId="476E39B5" w14:textId="47ED1465" w:rsidR="007E1FE6" w:rsidRDefault="007E1FE6" w:rsidP="00CB2C60">
      <w:pPr>
        <w:pStyle w:val="ListParagraph"/>
        <w:widowControl/>
        <w:numPr>
          <w:ilvl w:val="0"/>
          <w:numId w:val="7"/>
        </w:numPr>
        <w:jc w:val="both"/>
        <w:rPr>
          <w:rFonts w:ascii="Bookman Old Style" w:hAnsi="Bookman Old Style" w:cs="Estrangelo Edessa"/>
          <w:sz w:val="22"/>
          <w:szCs w:val="22"/>
        </w:rPr>
      </w:pPr>
      <w:r>
        <w:rPr>
          <w:rFonts w:ascii="Bookman Old Style" w:hAnsi="Bookman Old Style" w:cs="Estrangelo Edessa"/>
          <w:sz w:val="22"/>
          <w:szCs w:val="22"/>
        </w:rPr>
        <w:t>D</w:t>
      </w:r>
      <w:r w:rsidR="00200D0A" w:rsidRPr="007E1FE6">
        <w:rPr>
          <w:rFonts w:ascii="Bookman Old Style" w:hAnsi="Bookman Old Style" w:cs="Estrangelo Edessa"/>
          <w:sz w:val="22"/>
          <w:szCs w:val="22"/>
        </w:rPr>
        <w:t>iscovery</w:t>
      </w:r>
      <w:r w:rsidR="001C5351">
        <w:rPr>
          <w:rFonts w:ascii="Bookman Old Style" w:hAnsi="Bookman Old Style" w:cs="Estrangelo Edessa"/>
          <w:sz w:val="22"/>
          <w:szCs w:val="22"/>
        </w:rPr>
        <w:t>:</w:t>
      </w:r>
      <w:r>
        <w:rPr>
          <w:rFonts w:ascii="Bookman Old Style" w:hAnsi="Bookman Old Style" w:cs="Estrangelo Edessa"/>
          <w:sz w:val="22"/>
          <w:szCs w:val="22"/>
        </w:rPr>
        <w:t xml:space="preserve"> </w:t>
      </w:r>
    </w:p>
    <w:p w14:paraId="60397BE0" w14:textId="5BA2795D" w:rsidR="007E1FE6" w:rsidRDefault="007E1FE6" w:rsidP="00CB2C60">
      <w:pPr>
        <w:pStyle w:val="ListParagraph"/>
        <w:widowControl/>
        <w:numPr>
          <w:ilvl w:val="1"/>
          <w:numId w:val="7"/>
        </w:numPr>
        <w:jc w:val="both"/>
        <w:rPr>
          <w:rFonts w:ascii="Bookman Old Style" w:hAnsi="Bookman Old Style" w:cs="Estrangelo Edessa"/>
          <w:sz w:val="22"/>
          <w:szCs w:val="22"/>
        </w:rPr>
      </w:pPr>
      <w:r>
        <w:rPr>
          <w:rFonts w:ascii="Bookman Old Style" w:hAnsi="Bookman Old Style" w:cs="Estrangelo Edessa"/>
          <w:sz w:val="22"/>
          <w:szCs w:val="22"/>
        </w:rPr>
        <w:t>The status of discovery</w:t>
      </w:r>
      <w:r w:rsidR="001C5351">
        <w:rPr>
          <w:rFonts w:ascii="Bookman Old Style" w:hAnsi="Bookman Old Style" w:cs="Estrangelo Edessa"/>
          <w:sz w:val="22"/>
          <w:szCs w:val="22"/>
        </w:rPr>
        <w:t>.</w:t>
      </w:r>
    </w:p>
    <w:p w14:paraId="153EAB2D" w14:textId="4CBC837F" w:rsidR="007E1FE6" w:rsidRDefault="007E1FE6" w:rsidP="00CB2C60">
      <w:pPr>
        <w:pStyle w:val="ListParagraph"/>
        <w:widowControl/>
        <w:numPr>
          <w:ilvl w:val="1"/>
          <w:numId w:val="7"/>
        </w:numPr>
        <w:jc w:val="both"/>
        <w:rPr>
          <w:rFonts w:ascii="Bookman Old Style" w:hAnsi="Bookman Old Style" w:cs="Estrangelo Edessa"/>
          <w:sz w:val="22"/>
          <w:szCs w:val="22"/>
        </w:rPr>
      </w:pPr>
      <w:r>
        <w:rPr>
          <w:rFonts w:ascii="Bookman Old Style" w:hAnsi="Bookman Old Style" w:cs="Estrangelo Edessa"/>
          <w:sz w:val="22"/>
          <w:szCs w:val="22"/>
        </w:rPr>
        <w:t>Whether the parties have complied with Rule 26(a)</w:t>
      </w:r>
      <w:r w:rsidR="001C5351">
        <w:rPr>
          <w:rFonts w:ascii="Bookman Old Style" w:hAnsi="Bookman Old Style" w:cs="Estrangelo Edessa"/>
          <w:sz w:val="22"/>
          <w:szCs w:val="22"/>
        </w:rPr>
        <w:t>.</w:t>
      </w:r>
    </w:p>
    <w:p w14:paraId="40605805" w14:textId="770D6DCF" w:rsidR="007E1FE6" w:rsidRDefault="007E1FE6" w:rsidP="00CB2C60">
      <w:pPr>
        <w:pStyle w:val="ListParagraph"/>
        <w:widowControl/>
        <w:numPr>
          <w:ilvl w:val="1"/>
          <w:numId w:val="7"/>
        </w:numPr>
        <w:jc w:val="both"/>
        <w:rPr>
          <w:rFonts w:ascii="Bookman Old Style" w:hAnsi="Bookman Old Style" w:cs="Estrangelo Edessa"/>
          <w:sz w:val="22"/>
          <w:szCs w:val="22"/>
        </w:rPr>
      </w:pPr>
      <w:r>
        <w:rPr>
          <w:rFonts w:ascii="Bookman Old Style" w:hAnsi="Bookman Old Style" w:cs="Estrangelo Edessa"/>
          <w:sz w:val="22"/>
          <w:szCs w:val="22"/>
        </w:rPr>
        <w:t>A</w:t>
      </w:r>
      <w:r w:rsidR="00200D0A" w:rsidRPr="007E1FE6">
        <w:rPr>
          <w:rFonts w:ascii="Bookman Old Style" w:hAnsi="Bookman Old Style" w:cs="Estrangelo Edessa"/>
          <w:sz w:val="22"/>
          <w:szCs w:val="22"/>
        </w:rPr>
        <w:t xml:space="preserve"> listing of the witnesses</w:t>
      </w:r>
      <w:r>
        <w:rPr>
          <w:rFonts w:ascii="Bookman Old Style" w:hAnsi="Bookman Old Style" w:cs="Estrangelo Edessa"/>
          <w:sz w:val="22"/>
          <w:szCs w:val="22"/>
        </w:rPr>
        <w:t xml:space="preserve"> and exhibits</w:t>
      </w:r>
      <w:r w:rsidR="00200D0A" w:rsidRPr="007E1FE6">
        <w:rPr>
          <w:rFonts w:ascii="Bookman Old Style" w:hAnsi="Bookman Old Style" w:cs="Estrangelo Edessa"/>
          <w:sz w:val="22"/>
          <w:szCs w:val="22"/>
        </w:rPr>
        <w:t xml:space="preserve"> that the party may anticipate calling </w:t>
      </w:r>
      <w:r>
        <w:rPr>
          <w:rFonts w:ascii="Bookman Old Style" w:hAnsi="Bookman Old Style" w:cs="Estrangelo Edessa"/>
          <w:sz w:val="22"/>
          <w:szCs w:val="22"/>
        </w:rPr>
        <w:t xml:space="preserve">or introducing </w:t>
      </w:r>
      <w:r w:rsidR="00200D0A" w:rsidRPr="007E1FE6">
        <w:rPr>
          <w:rFonts w:ascii="Bookman Old Style" w:hAnsi="Bookman Old Style" w:cs="Estrangelo Edessa"/>
          <w:sz w:val="22"/>
          <w:szCs w:val="22"/>
        </w:rPr>
        <w:t>at trial in this case</w:t>
      </w:r>
      <w:r>
        <w:rPr>
          <w:rFonts w:ascii="Bookman Old Style" w:hAnsi="Bookman Old Style" w:cs="Estrangelo Edessa"/>
          <w:sz w:val="22"/>
          <w:szCs w:val="22"/>
        </w:rPr>
        <w:t>.</w:t>
      </w:r>
    </w:p>
    <w:p w14:paraId="593A93C3" w14:textId="1DA81BBF" w:rsidR="001C5351" w:rsidRDefault="001C5351" w:rsidP="00CB2C60">
      <w:pPr>
        <w:pStyle w:val="ListParagraph"/>
        <w:widowControl/>
        <w:numPr>
          <w:ilvl w:val="1"/>
          <w:numId w:val="7"/>
        </w:numPr>
        <w:jc w:val="both"/>
        <w:rPr>
          <w:rFonts w:ascii="Bookman Old Style" w:hAnsi="Bookman Old Style" w:cs="Estrangelo Edessa"/>
          <w:sz w:val="22"/>
          <w:szCs w:val="22"/>
        </w:rPr>
      </w:pPr>
      <w:r>
        <w:rPr>
          <w:rFonts w:ascii="Bookman Old Style" w:hAnsi="Bookman Old Style" w:cs="Estrangelo Edessa"/>
          <w:sz w:val="22"/>
          <w:szCs w:val="22"/>
        </w:rPr>
        <w:t xml:space="preserve">Whether either party anticipates any special issues regarding discovery in this case. </w:t>
      </w:r>
    </w:p>
    <w:p w14:paraId="4ADF0008" w14:textId="77777777" w:rsidR="00EE6EB8" w:rsidRDefault="00EE6EB8" w:rsidP="00CB2C60">
      <w:pPr>
        <w:pStyle w:val="ListParagraph"/>
        <w:widowControl/>
        <w:numPr>
          <w:ilvl w:val="0"/>
          <w:numId w:val="7"/>
        </w:numPr>
        <w:jc w:val="both"/>
        <w:rPr>
          <w:rFonts w:ascii="Bookman Old Style" w:hAnsi="Bookman Old Style" w:cs="Estrangelo Edessa"/>
          <w:sz w:val="22"/>
          <w:szCs w:val="22"/>
        </w:rPr>
        <w:sectPr w:rsidR="00EE6EB8" w:rsidSect="00A346CB">
          <w:footerReference w:type="even" r:id="rId8"/>
          <w:footerReference w:type="default" r:id="rId9"/>
          <w:endnotePr>
            <w:numFmt w:val="decimal"/>
          </w:endnotePr>
          <w:pgSz w:w="12240" w:h="15840" w:code="1"/>
          <w:pgMar w:top="2160" w:right="1440" w:bottom="1440" w:left="1440" w:header="720" w:footer="720" w:gutter="0"/>
          <w:cols w:space="720"/>
          <w:noEndnote/>
          <w:titlePg/>
          <w:docGrid w:linePitch="272"/>
        </w:sectPr>
      </w:pPr>
    </w:p>
    <w:p w14:paraId="233FC9A6" w14:textId="71CF4B35" w:rsidR="001C5351" w:rsidRDefault="007E1FE6" w:rsidP="00CB2C60">
      <w:pPr>
        <w:pStyle w:val="ListParagraph"/>
        <w:widowControl/>
        <w:numPr>
          <w:ilvl w:val="0"/>
          <w:numId w:val="7"/>
        </w:numPr>
        <w:jc w:val="both"/>
        <w:rPr>
          <w:rFonts w:ascii="Bookman Old Style" w:hAnsi="Bookman Old Style" w:cs="Estrangelo Edessa"/>
          <w:sz w:val="22"/>
          <w:szCs w:val="22"/>
        </w:rPr>
      </w:pPr>
      <w:r>
        <w:rPr>
          <w:rFonts w:ascii="Bookman Old Style" w:hAnsi="Bookman Old Style" w:cs="Estrangelo Edessa"/>
          <w:sz w:val="22"/>
          <w:szCs w:val="22"/>
        </w:rPr>
        <w:lastRenderedPageBreak/>
        <w:t xml:space="preserve">A </w:t>
      </w:r>
      <w:r w:rsidR="00200D0A" w:rsidRPr="007E1FE6">
        <w:rPr>
          <w:rFonts w:ascii="Bookman Old Style" w:hAnsi="Bookman Old Style" w:cs="Estrangelo Edessa"/>
          <w:sz w:val="22"/>
          <w:szCs w:val="22"/>
        </w:rPr>
        <w:t>statement with respect to whether the trial is to be to the court or a jury, with an estimate of the length of the trial.</w:t>
      </w:r>
    </w:p>
    <w:p w14:paraId="3885303B" w14:textId="51F701FD" w:rsidR="001C5351" w:rsidRDefault="001C5351" w:rsidP="00CB2C60">
      <w:pPr>
        <w:pStyle w:val="ListParagraph"/>
        <w:widowControl/>
        <w:numPr>
          <w:ilvl w:val="0"/>
          <w:numId w:val="7"/>
        </w:numPr>
        <w:jc w:val="both"/>
        <w:rPr>
          <w:rFonts w:ascii="Bookman Old Style" w:hAnsi="Bookman Old Style" w:cs="Estrangelo Edessa"/>
          <w:sz w:val="22"/>
          <w:szCs w:val="22"/>
        </w:rPr>
      </w:pPr>
      <w:r>
        <w:rPr>
          <w:rFonts w:ascii="Bookman Old Style" w:hAnsi="Bookman Old Style" w:cs="Estrangelo Edessa"/>
          <w:sz w:val="22"/>
          <w:szCs w:val="22"/>
        </w:rPr>
        <w:t xml:space="preserve">Whether the parties anticipate utilizing any alternative dispute resolution that may enhance the prospects of settlement. </w:t>
      </w:r>
    </w:p>
    <w:p w14:paraId="496FE4B9" w14:textId="34ADC6B4" w:rsidR="001C5351" w:rsidRPr="001C5351" w:rsidRDefault="001C5351" w:rsidP="00CB2C60">
      <w:pPr>
        <w:pStyle w:val="ListParagraph"/>
        <w:widowControl/>
        <w:numPr>
          <w:ilvl w:val="0"/>
          <w:numId w:val="7"/>
        </w:numPr>
        <w:jc w:val="both"/>
        <w:rPr>
          <w:rFonts w:ascii="Bookman Old Style" w:hAnsi="Bookman Old Style" w:cs="Estrangelo Edessa"/>
          <w:sz w:val="22"/>
          <w:szCs w:val="22"/>
        </w:rPr>
      </w:pPr>
      <w:r>
        <w:rPr>
          <w:rFonts w:ascii="Bookman Old Style" w:hAnsi="Bookman Old Style" w:cs="Estrangelo Edessa"/>
          <w:sz w:val="22"/>
          <w:szCs w:val="22"/>
        </w:rPr>
        <w:t>The prospects of settlement.</w:t>
      </w:r>
    </w:p>
    <w:p w14:paraId="4A5E535D" w14:textId="5C7697A8" w:rsidR="001C5351" w:rsidRPr="007E1FE6" w:rsidRDefault="001C5351" w:rsidP="00CB2C60">
      <w:pPr>
        <w:pStyle w:val="ListParagraph"/>
        <w:widowControl/>
        <w:numPr>
          <w:ilvl w:val="0"/>
          <w:numId w:val="7"/>
        </w:numPr>
        <w:jc w:val="both"/>
        <w:rPr>
          <w:rFonts w:ascii="Bookman Old Style" w:hAnsi="Bookman Old Style" w:cs="Estrangelo Edessa"/>
          <w:sz w:val="22"/>
          <w:szCs w:val="22"/>
        </w:rPr>
      </w:pPr>
      <w:r>
        <w:rPr>
          <w:rFonts w:ascii="Bookman Old Style" w:hAnsi="Bookman Old Style" w:cs="Estrangelo Edessa"/>
          <w:sz w:val="22"/>
          <w:szCs w:val="22"/>
        </w:rPr>
        <w:t xml:space="preserve">Any other matter that either party believes would be helpful to the Court in the management of this case. </w:t>
      </w:r>
    </w:p>
    <w:p w14:paraId="4FDEA86A" w14:textId="70EDF070" w:rsidR="00CB2C60" w:rsidRDefault="00200D0A" w:rsidP="00C52455">
      <w:pPr>
        <w:widowControl/>
        <w:contextualSpacing/>
        <w:jc w:val="both"/>
        <w:rPr>
          <w:rFonts w:ascii="Bookman Old Style" w:hAnsi="Bookman Old Style" w:cs="Estrangelo Edessa"/>
          <w:sz w:val="22"/>
          <w:szCs w:val="22"/>
        </w:rPr>
      </w:pPr>
      <w:r>
        <w:rPr>
          <w:rFonts w:ascii="Bookman Old Style" w:hAnsi="Bookman Old Style" w:cs="Estrangelo Edessa"/>
          <w:sz w:val="22"/>
          <w:szCs w:val="22"/>
        </w:rPr>
        <w:tab/>
        <w:t xml:space="preserve">If a court reporter is needed for the above setting, </w:t>
      </w:r>
      <w:r w:rsidR="00C52455">
        <w:rPr>
          <w:rFonts w:ascii="Bookman Old Style" w:hAnsi="Bookman Old Style" w:cs="Estrangelo Edessa"/>
          <w:sz w:val="22"/>
          <w:szCs w:val="22"/>
        </w:rPr>
        <w:t>the parties</w:t>
      </w:r>
      <w:r>
        <w:rPr>
          <w:rFonts w:ascii="Bookman Old Style" w:hAnsi="Bookman Old Style" w:cs="Estrangelo Edessa"/>
          <w:sz w:val="22"/>
          <w:szCs w:val="22"/>
        </w:rPr>
        <w:t xml:space="preserve"> should make</w:t>
      </w:r>
    </w:p>
    <w:p w14:paraId="50CEC73F" w14:textId="374B202A" w:rsidR="00200D0A" w:rsidRDefault="00200D0A" w:rsidP="00C52455">
      <w:pPr>
        <w:widowControl/>
        <w:contextualSpacing/>
        <w:jc w:val="both"/>
        <w:rPr>
          <w:rFonts w:ascii="Bookman Old Style" w:hAnsi="Bookman Old Style" w:cs="Estrangelo Edessa"/>
          <w:sz w:val="22"/>
          <w:szCs w:val="22"/>
        </w:rPr>
      </w:pPr>
      <w:r>
        <w:rPr>
          <w:rFonts w:ascii="Bookman Old Style" w:hAnsi="Bookman Old Style" w:cs="Estrangelo Edessa"/>
          <w:sz w:val="22"/>
          <w:szCs w:val="22"/>
        </w:rPr>
        <w:t>arrangements with the appropriate reporter</w:t>
      </w:r>
      <w:r w:rsidR="001C5351">
        <w:rPr>
          <w:rFonts w:ascii="Bookman Old Style" w:hAnsi="Bookman Old Style" w:cs="Estrangelo Edessa"/>
          <w:sz w:val="22"/>
          <w:szCs w:val="22"/>
        </w:rPr>
        <w:t xml:space="preserve"> in compliance with U.R.D.C. 904</w:t>
      </w:r>
      <w:r w:rsidR="00C52455">
        <w:rPr>
          <w:rFonts w:ascii="Bookman Old Style" w:hAnsi="Bookman Old Style" w:cs="Estrangelo Edessa"/>
          <w:sz w:val="22"/>
          <w:szCs w:val="22"/>
        </w:rPr>
        <w:t xml:space="preserve">. </w:t>
      </w:r>
    </w:p>
    <w:p w14:paraId="05481974" w14:textId="77777777" w:rsidR="00C52455" w:rsidRDefault="00C52455" w:rsidP="00C52455">
      <w:pPr>
        <w:widowControl/>
        <w:contextualSpacing/>
        <w:jc w:val="both"/>
        <w:rPr>
          <w:rFonts w:ascii="Bookman Old Style" w:hAnsi="Bookman Old Style" w:cs="Estrangelo Edessa"/>
          <w:sz w:val="22"/>
          <w:szCs w:val="22"/>
        </w:rPr>
      </w:pPr>
    </w:p>
    <w:p w14:paraId="31628CCF" w14:textId="6B27265F" w:rsidR="00200D0A" w:rsidRDefault="00200D0A" w:rsidP="00C52455">
      <w:pPr>
        <w:widowControl/>
        <w:contextualSpacing/>
        <w:jc w:val="both"/>
        <w:rPr>
          <w:rFonts w:ascii="Bookman Old Style" w:hAnsi="Bookman Old Style" w:cs="Estrangelo Edessa"/>
          <w:sz w:val="22"/>
          <w:szCs w:val="22"/>
        </w:rPr>
      </w:pPr>
      <w:r>
        <w:rPr>
          <w:rFonts w:ascii="Bookman Old Style" w:hAnsi="Bookman Old Style" w:cs="Estrangelo Edessa"/>
          <w:sz w:val="22"/>
          <w:szCs w:val="22"/>
        </w:rPr>
        <w:tab/>
        <w:t xml:space="preserve">This setting shall not be vacated upon stipulation of </w:t>
      </w:r>
      <w:r w:rsidR="00C52455">
        <w:rPr>
          <w:rFonts w:ascii="Bookman Old Style" w:hAnsi="Bookman Old Style" w:cs="Estrangelo Edessa"/>
          <w:sz w:val="22"/>
          <w:szCs w:val="22"/>
        </w:rPr>
        <w:t>the parties</w:t>
      </w:r>
      <w:r>
        <w:rPr>
          <w:rFonts w:ascii="Bookman Old Style" w:hAnsi="Bookman Old Style" w:cs="Estrangelo Edessa"/>
          <w:sz w:val="22"/>
          <w:szCs w:val="22"/>
        </w:rPr>
        <w:t xml:space="preserve"> alone. A continuance may be allowed by order of the Court upon good cause shown.</w:t>
      </w:r>
    </w:p>
    <w:p w14:paraId="01F3DAA7" w14:textId="0317DFC9" w:rsidR="00200D0A" w:rsidRDefault="00200D0A" w:rsidP="00CB2C60">
      <w:pPr>
        <w:widowControl/>
        <w:contextualSpacing/>
        <w:jc w:val="both"/>
        <w:rPr>
          <w:rFonts w:ascii="Bookman Old Style" w:hAnsi="Bookman Old Style" w:cs="Estrangelo Edessa"/>
          <w:sz w:val="22"/>
          <w:szCs w:val="22"/>
        </w:rPr>
      </w:pPr>
    </w:p>
    <w:p w14:paraId="5AEBA989" w14:textId="0BE0FA4D" w:rsidR="002B17C0" w:rsidRPr="00551EC1" w:rsidRDefault="00200D0A" w:rsidP="002B17C0">
      <w:pPr>
        <w:pStyle w:val="BodyTextIndent2"/>
        <w:widowControl/>
        <w:spacing w:line="240" w:lineRule="exact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Estrangelo Edessa"/>
          <w:sz w:val="22"/>
          <w:szCs w:val="22"/>
        </w:rPr>
        <w:tab/>
        <w:t xml:space="preserve">DATED </w:t>
      </w:r>
    </w:p>
    <w:p w14:paraId="1DD3D30D" w14:textId="77777777" w:rsidR="002B17C0" w:rsidRPr="002B17C0" w:rsidRDefault="002B17C0" w:rsidP="002B17C0">
      <w:pPr>
        <w:pStyle w:val="BodyTextIndent2"/>
        <w:widowControl/>
        <w:spacing w:line="240" w:lineRule="exact"/>
        <w:rPr>
          <w:rFonts w:ascii="Bookman Old Style" w:hAnsi="Bookman Old Style" w:cs="Arial"/>
          <w:b/>
          <w:bCs/>
          <w:sz w:val="22"/>
          <w:szCs w:val="22"/>
        </w:rPr>
      </w:pPr>
    </w:p>
    <w:p w14:paraId="62545656" w14:textId="7CC2AFF9" w:rsidR="002B17C0" w:rsidRDefault="002B17C0" w:rsidP="00A346CB">
      <w:pPr>
        <w:contextualSpacing/>
        <w:jc w:val="both"/>
        <w:rPr>
          <w:rFonts w:ascii="Bookman Old Style" w:hAnsi="Bookman Old Style" w:cs="Arial"/>
          <w:sz w:val="22"/>
          <w:szCs w:val="22"/>
        </w:rPr>
      </w:pPr>
      <w:r w:rsidRPr="002B17C0">
        <w:rPr>
          <w:rFonts w:ascii="Bookman Old Style" w:hAnsi="Bookman Old Style" w:cs="Arial"/>
          <w:sz w:val="22"/>
          <w:szCs w:val="22"/>
        </w:rPr>
        <w:tab/>
      </w:r>
      <w:r w:rsidRPr="002B17C0">
        <w:rPr>
          <w:rFonts w:ascii="Bookman Old Style" w:hAnsi="Bookman Old Style" w:cs="Arial"/>
          <w:sz w:val="22"/>
          <w:szCs w:val="22"/>
        </w:rPr>
        <w:tab/>
      </w:r>
      <w:r w:rsidRPr="002B17C0">
        <w:rPr>
          <w:rFonts w:ascii="Bookman Old Style" w:hAnsi="Bookman Old Style" w:cs="Arial"/>
          <w:sz w:val="22"/>
          <w:szCs w:val="22"/>
        </w:rPr>
        <w:tab/>
      </w:r>
      <w:r w:rsidRPr="002B17C0">
        <w:rPr>
          <w:rFonts w:ascii="Bookman Old Style" w:hAnsi="Bookman Old Style" w:cs="Arial"/>
          <w:sz w:val="22"/>
          <w:szCs w:val="22"/>
        </w:rPr>
        <w:tab/>
      </w:r>
      <w:r w:rsidRPr="002B17C0">
        <w:rPr>
          <w:rFonts w:ascii="Bookman Old Style" w:hAnsi="Bookman Old Style" w:cs="Arial"/>
          <w:sz w:val="22"/>
          <w:szCs w:val="22"/>
        </w:rPr>
        <w:tab/>
      </w:r>
      <w:r w:rsidRPr="002B17C0">
        <w:rPr>
          <w:rFonts w:ascii="Bookman Old Style" w:hAnsi="Bookman Old Style" w:cs="Arial"/>
          <w:sz w:val="22"/>
          <w:szCs w:val="22"/>
        </w:rPr>
        <w:tab/>
      </w:r>
      <w:r w:rsidRPr="002B17C0">
        <w:rPr>
          <w:rFonts w:ascii="Bookman Old Style" w:hAnsi="Bookman Old Style" w:cs="Arial"/>
          <w:sz w:val="22"/>
          <w:szCs w:val="22"/>
        </w:rPr>
        <w:tab/>
        <w:t xml:space="preserve">BY THE COURT:  </w:t>
      </w:r>
    </w:p>
    <w:p w14:paraId="4D3427BD" w14:textId="6D7E7BB5" w:rsidR="00F0325F" w:rsidRPr="002B17C0" w:rsidRDefault="00F0325F" w:rsidP="00A346CB">
      <w:pPr>
        <w:contextualSpacing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ab/>
      </w:r>
      <w:r>
        <w:rPr>
          <w:rFonts w:ascii="Bookman Old Style" w:hAnsi="Bookman Old Style" w:cs="Arial"/>
          <w:sz w:val="22"/>
          <w:szCs w:val="22"/>
        </w:rPr>
        <w:tab/>
      </w:r>
      <w:r>
        <w:rPr>
          <w:rFonts w:ascii="Bookman Old Style" w:hAnsi="Bookman Old Style" w:cs="Arial"/>
          <w:sz w:val="22"/>
          <w:szCs w:val="22"/>
        </w:rPr>
        <w:tab/>
      </w:r>
      <w:r>
        <w:rPr>
          <w:rFonts w:ascii="Bookman Old Style" w:hAnsi="Bookman Old Style" w:cs="Arial"/>
          <w:sz w:val="22"/>
          <w:szCs w:val="22"/>
        </w:rPr>
        <w:tab/>
      </w:r>
      <w:r>
        <w:rPr>
          <w:rFonts w:ascii="Bookman Old Style" w:hAnsi="Bookman Old Style" w:cs="Arial"/>
          <w:sz w:val="22"/>
          <w:szCs w:val="22"/>
        </w:rPr>
        <w:tab/>
      </w:r>
      <w:r>
        <w:rPr>
          <w:rFonts w:ascii="Bookman Old Style" w:hAnsi="Bookman Old Style" w:cs="Arial"/>
          <w:sz w:val="22"/>
          <w:szCs w:val="22"/>
        </w:rPr>
        <w:tab/>
      </w:r>
      <w:r>
        <w:rPr>
          <w:rFonts w:ascii="Bookman Old Style" w:hAnsi="Bookman Old Style" w:cs="Arial"/>
          <w:sz w:val="22"/>
          <w:szCs w:val="22"/>
        </w:rPr>
        <w:tab/>
      </w:r>
    </w:p>
    <w:p w14:paraId="6C9F4793" w14:textId="4D939917" w:rsidR="002B17C0" w:rsidRPr="002B17C0" w:rsidRDefault="002B17C0" w:rsidP="00F0325F">
      <w:pPr>
        <w:contextualSpacing/>
        <w:rPr>
          <w:rFonts w:ascii="Bookman Old Style" w:hAnsi="Bookman Old Style" w:cs="Arial"/>
          <w:sz w:val="22"/>
          <w:szCs w:val="22"/>
        </w:rPr>
      </w:pPr>
      <w:r w:rsidRPr="002B17C0">
        <w:rPr>
          <w:rFonts w:ascii="Bookman Old Style" w:hAnsi="Bookman Old Style" w:cs="Arial"/>
          <w:sz w:val="22"/>
          <w:szCs w:val="22"/>
        </w:rPr>
        <w:tab/>
      </w:r>
      <w:r w:rsidRPr="002B17C0">
        <w:rPr>
          <w:rFonts w:ascii="Bookman Old Style" w:hAnsi="Bookman Old Style" w:cs="Arial"/>
          <w:sz w:val="22"/>
          <w:szCs w:val="22"/>
        </w:rPr>
        <w:tab/>
      </w:r>
      <w:r w:rsidRPr="002B17C0">
        <w:rPr>
          <w:rFonts w:ascii="Bookman Old Style" w:hAnsi="Bookman Old Style" w:cs="Arial"/>
          <w:sz w:val="22"/>
          <w:szCs w:val="22"/>
        </w:rPr>
        <w:tab/>
      </w:r>
      <w:r w:rsidRPr="002B17C0">
        <w:rPr>
          <w:rFonts w:ascii="Bookman Old Style" w:hAnsi="Bookman Old Style" w:cs="Arial"/>
          <w:sz w:val="22"/>
          <w:szCs w:val="22"/>
        </w:rPr>
        <w:tab/>
      </w:r>
      <w:r w:rsidRPr="002B17C0">
        <w:rPr>
          <w:rFonts w:ascii="Bookman Old Style" w:hAnsi="Bookman Old Style" w:cs="Arial"/>
          <w:sz w:val="22"/>
          <w:szCs w:val="22"/>
        </w:rPr>
        <w:tab/>
      </w:r>
      <w:r w:rsidRPr="002B17C0">
        <w:rPr>
          <w:rFonts w:ascii="Bookman Old Style" w:hAnsi="Bookman Old Style" w:cs="Arial"/>
          <w:sz w:val="22"/>
          <w:szCs w:val="22"/>
        </w:rPr>
        <w:tab/>
      </w:r>
      <w:r w:rsidRPr="002B17C0">
        <w:rPr>
          <w:rFonts w:ascii="Bookman Old Style" w:hAnsi="Bookman Old Style" w:cs="Arial"/>
          <w:sz w:val="22"/>
          <w:szCs w:val="22"/>
        </w:rPr>
        <w:tab/>
        <w:t>________________________________</w:t>
      </w:r>
    </w:p>
    <w:p w14:paraId="3589CE56" w14:textId="77777777" w:rsidR="002B17C0" w:rsidRPr="002B17C0" w:rsidRDefault="002B17C0" w:rsidP="00A346CB">
      <w:pPr>
        <w:pStyle w:val="BodyTextIndent2"/>
        <w:widowControl/>
        <w:spacing w:line="240" w:lineRule="auto"/>
        <w:ind w:firstLine="720"/>
        <w:contextualSpacing/>
        <w:rPr>
          <w:rFonts w:ascii="Bookman Old Style" w:hAnsi="Bookman Old Style" w:cs="Arial"/>
          <w:sz w:val="22"/>
          <w:szCs w:val="22"/>
        </w:rPr>
      </w:pPr>
      <w:r w:rsidRPr="002B17C0">
        <w:rPr>
          <w:rFonts w:ascii="Bookman Old Style" w:hAnsi="Bookman Old Style" w:cs="Arial"/>
          <w:sz w:val="22"/>
          <w:szCs w:val="22"/>
        </w:rPr>
        <w:tab/>
      </w:r>
      <w:r w:rsidRPr="002B17C0">
        <w:rPr>
          <w:rFonts w:ascii="Bookman Old Style" w:hAnsi="Bookman Old Style" w:cs="Arial"/>
          <w:sz w:val="22"/>
          <w:szCs w:val="22"/>
        </w:rPr>
        <w:tab/>
      </w:r>
      <w:r w:rsidRPr="002B17C0">
        <w:rPr>
          <w:rFonts w:ascii="Bookman Old Style" w:hAnsi="Bookman Old Style" w:cs="Arial"/>
          <w:sz w:val="22"/>
          <w:szCs w:val="22"/>
        </w:rPr>
        <w:tab/>
      </w:r>
      <w:r w:rsidRPr="002B17C0">
        <w:rPr>
          <w:rFonts w:ascii="Bookman Old Style" w:hAnsi="Bookman Old Style" w:cs="Arial"/>
          <w:sz w:val="22"/>
          <w:szCs w:val="22"/>
        </w:rPr>
        <w:tab/>
      </w:r>
      <w:r w:rsidRPr="002B17C0">
        <w:rPr>
          <w:rFonts w:ascii="Bookman Old Style" w:hAnsi="Bookman Old Style" w:cs="Arial"/>
          <w:sz w:val="22"/>
          <w:szCs w:val="22"/>
        </w:rPr>
        <w:tab/>
      </w:r>
      <w:r w:rsidRPr="002B17C0">
        <w:rPr>
          <w:rFonts w:ascii="Bookman Old Style" w:hAnsi="Bookman Old Style" w:cs="Arial"/>
          <w:sz w:val="22"/>
          <w:szCs w:val="22"/>
        </w:rPr>
        <w:tab/>
        <w:t>Joshua C. Eames</w:t>
      </w:r>
      <w:r w:rsidRPr="002B17C0">
        <w:rPr>
          <w:rFonts w:ascii="Bookman Old Style" w:hAnsi="Bookman Old Style" w:cs="Arial"/>
          <w:sz w:val="22"/>
          <w:szCs w:val="22"/>
        </w:rPr>
        <w:tab/>
      </w:r>
      <w:r w:rsidRPr="002B17C0">
        <w:rPr>
          <w:rFonts w:ascii="Bookman Old Style" w:hAnsi="Bookman Old Style" w:cs="Arial"/>
          <w:sz w:val="22"/>
          <w:szCs w:val="22"/>
        </w:rPr>
        <w:tab/>
      </w:r>
      <w:r w:rsidRPr="002B17C0">
        <w:rPr>
          <w:rFonts w:ascii="Bookman Old Style" w:hAnsi="Bookman Old Style" w:cs="Arial"/>
          <w:sz w:val="22"/>
          <w:szCs w:val="22"/>
        </w:rPr>
        <w:tab/>
      </w:r>
      <w:r w:rsidRPr="002B17C0">
        <w:rPr>
          <w:rFonts w:ascii="Bookman Old Style" w:hAnsi="Bookman Old Style" w:cs="Arial"/>
          <w:sz w:val="22"/>
          <w:szCs w:val="22"/>
        </w:rPr>
        <w:tab/>
      </w:r>
      <w:r w:rsidRPr="002B17C0">
        <w:rPr>
          <w:rFonts w:ascii="Bookman Old Style" w:hAnsi="Bookman Old Style" w:cs="Arial"/>
          <w:sz w:val="22"/>
          <w:szCs w:val="22"/>
        </w:rPr>
        <w:tab/>
      </w:r>
      <w:r w:rsidRPr="002B17C0">
        <w:rPr>
          <w:rFonts w:ascii="Bookman Old Style" w:hAnsi="Bookman Old Style" w:cs="Arial"/>
          <w:sz w:val="22"/>
          <w:szCs w:val="22"/>
        </w:rPr>
        <w:tab/>
      </w:r>
      <w:r w:rsidRPr="002B17C0">
        <w:rPr>
          <w:rFonts w:ascii="Bookman Old Style" w:hAnsi="Bookman Old Style" w:cs="Arial"/>
          <w:sz w:val="22"/>
          <w:szCs w:val="22"/>
        </w:rPr>
        <w:tab/>
      </w:r>
      <w:r w:rsidRPr="002B17C0">
        <w:rPr>
          <w:rFonts w:ascii="Bookman Old Style" w:hAnsi="Bookman Old Style" w:cs="Arial"/>
          <w:sz w:val="22"/>
          <w:szCs w:val="22"/>
        </w:rPr>
        <w:tab/>
      </w:r>
      <w:r w:rsidRPr="002B17C0">
        <w:rPr>
          <w:rFonts w:ascii="Bookman Old Style" w:hAnsi="Bookman Old Style" w:cs="Arial"/>
          <w:sz w:val="22"/>
          <w:szCs w:val="22"/>
        </w:rPr>
        <w:tab/>
      </w:r>
      <w:r w:rsidRPr="002B17C0">
        <w:rPr>
          <w:rFonts w:ascii="Bookman Old Style" w:hAnsi="Bookman Old Style" w:cs="Arial"/>
          <w:sz w:val="22"/>
          <w:szCs w:val="22"/>
        </w:rPr>
        <w:tab/>
      </w:r>
      <w:r w:rsidRPr="002B17C0">
        <w:rPr>
          <w:rFonts w:ascii="Bookman Old Style" w:hAnsi="Bookman Old Style" w:cs="Arial"/>
          <w:sz w:val="22"/>
          <w:szCs w:val="22"/>
        </w:rPr>
        <w:tab/>
        <w:t>District Court Judge</w:t>
      </w:r>
    </w:p>
    <w:p w14:paraId="57B7DE36" w14:textId="02BD7D82" w:rsidR="00F57E2A" w:rsidRPr="002B17C0" w:rsidRDefault="00F57E2A" w:rsidP="002B17C0">
      <w:pPr>
        <w:widowControl/>
        <w:spacing w:line="240" w:lineRule="exact"/>
        <w:contextualSpacing/>
        <w:jc w:val="both"/>
        <w:rPr>
          <w:rFonts w:ascii="Bookman Old Style" w:hAnsi="Bookman Old Style" w:cs="Estrangelo Edessa"/>
          <w:sz w:val="22"/>
          <w:szCs w:val="22"/>
        </w:rPr>
      </w:pPr>
    </w:p>
    <w:p w14:paraId="290F651F" w14:textId="285CD195" w:rsidR="00A346CB" w:rsidRPr="00752375" w:rsidRDefault="00200D0A" w:rsidP="00A82628">
      <w:pPr>
        <w:widowControl/>
        <w:spacing w:line="240" w:lineRule="exact"/>
        <w:contextualSpacing/>
        <w:jc w:val="both"/>
        <w:rPr>
          <w:rFonts w:ascii="Bookman Old Style" w:hAnsi="Bookman Old Style" w:cs="Estrangelo Edessa"/>
          <w:sz w:val="22"/>
          <w:szCs w:val="22"/>
        </w:rPr>
      </w:pPr>
      <w:r>
        <w:rPr>
          <w:rFonts w:ascii="Bookman Old Style" w:hAnsi="Bookman Old Style" w:cs="Estrangelo Edessa"/>
          <w:sz w:val="22"/>
          <w:szCs w:val="22"/>
        </w:rPr>
        <w:t>copies to:</w:t>
      </w:r>
      <w:r w:rsidR="00CB2C60">
        <w:rPr>
          <w:rFonts w:ascii="Bookman Old Style" w:hAnsi="Bookman Old Style" w:cs="Estrangelo Edessa"/>
          <w:sz w:val="22"/>
          <w:szCs w:val="22"/>
        </w:rPr>
        <w:tab/>
      </w:r>
    </w:p>
    <w:sectPr w:rsidR="00A346CB" w:rsidRPr="00752375" w:rsidSect="00EE6EB8">
      <w:endnotePr>
        <w:numFmt w:val="decimal"/>
      </w:endnotePr>
      <w:pgSz w:w="12240" w:h="15840" w:code="1"/>
      <w:pgMar w:top="1440" w:right="1440" w:bottom="1440" w:left="1440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59677" w14:textId="77777777" w:rsidR="000C039E" w:rsidRDefault="000C039E">
      <w:r>
        <w:separator/>
      </w:r>
    </w:p>
  </w:endnote>
  <w:endnote w:type="continuationSeparator" w:id="0">
    <w:p w14:paraId="07BCB6E1" w14:textId="77777777" w:rsidR="000C039E" w:rsidRDefault="000C0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nivers">
    <w:charset w:val="00"/>
    <w:family w:val="swiss"/>
    <w:pitch w:val="variable"/>
    <w:sig w:usb0="80000287" w:usb1="00000000" w:usb2="00000000" w:usb3="00000000" w:csb0="0000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strangelo Edessa">
    <w:panose1 w:val="00000000000000000000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9EECF" w14:textId="77777777" w:rsidR="00F57E2A" w:rsidRDefault="00370E9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6B3F28" w14:textId="77777777" w:rsidR="00F57E2A" w:rsidRDefault="00F57E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7EBA6" w14:textId="77777777" w:rsidR="00F57E2A" w:rsidRDefault="00370E96" w:rsidP="00EA6D78">
    <w:pPr>
      <w:pStyle w:val="Footer"/>
      <w:jc w:val="center"/>
    </w:pPr>
    <w:r w:rsidRPr="00EA6D78">
      <w:rPr>
        <w:rFonts w:ascii="Bookman Old Style" w:hAnsi="Bookman Old Style"/>
        <w:szCs w:val="20"/>
      </w:rPr>
      <w:t xml:space="preserve">Page </w:t>
    </w:r>
    <w:r w:rsidRPr="00EA6D78">
      <w:rPr>
        <w:rFonts w:ascii="Bookman Old Style" w:hAnsi="Bookman Old Style"/>
        <w:bCs/>
        <w:szCs w:val="20"/>
      </w:rPr>
      <w:fldChar w:fldCharType="begin"/>
    </w:r>
    <w:r w:rsidRPr="00EA6D78">
      <w:rPr>
        <w:rFonts w:ascii="Bookman Old Style" w:hAnsi="Bookman Old Style"/>
        <w:bCs/>
        <w:szCs w:val="20"/>
      </w:rPr>
      <w:instrText xml:space="preserve"> PAGE </w:instrText>
    </w:r>
    <w:r w:rsidRPr="00EA6D78">
      <w:rPr>
        <w:rFonts w:ascii="Bookman Old Style" w:hAnsi="Bookman Old Style"/>
        <w:bCs/>
        <w:szCs w:val="20"/>
      </w:rPr>
      <w:fldChar w:fldCharType="separate"/>
    </w:r>
    <w:r w:rsidRPr="00EA6D78">
      <w:rPr>
        <w:rFonts w:ascii="Bookman Old Style" w:hAnsi="Bookman Old Style"/>
        <w:bCs/>
        <w:noProof/>
        <w:szCs w:val="20"/>
      </w:rPr>
      <w:t>2</w:t>
    </w:r>
    <w:r w:rsidRPr="00EA6D78">
      <w:rPr>
        <w:rFonts w:ascii="Bookman Old Style" w:hAnsi="Bookman Old Style"/>
        <w:bCs/>
        <w:szCs w:val="20"/>
      </w:rPr>
      <w:fldChar w:fldCharType="end"/>
    </w:r>
    <w:r w:rsidRPr="00EA6D78">
      <w:rPr>
        <w:rFonts w:ascii="Bookman Old Style" w:hAnsi="Bookman Old Style"/>
        <w:szCs w:val="20"/>
      </w:rPr>
      <w:t xml:space="preserve"> of </w:t>
    </w:r>
    <w:r w:rsidRPr="00EA6D78">
      <w:rPr>
        <w:rFonts w:ascii="Bookman Old Style" w:hAnsi="Bookman Old Style"/>
        <w:bCs/>
        <w:szCs w:val="20"/>
      </w:rPr>
      <w:fldChar w:fldCharType="begin"/>
    </w:r>
    <w:r w:rsidRPr="00EA6D78">
      <w:rPr>
        <w:rFonts w:ascii="Bookman Old Style" w:hAnsi="Bookman Old Style"/>
        <w:bCs/>
        <w:szCs w:val="20"/>
      </w:rPr>
      <w:instrText xml:space="preserve"> NUMPAGES  </w:instrText>
    </w:r>
    <w:r w:rsidRPr="00EA6D78">
      <w:rPr>
        <w:rFonts w:ascii="Bookman Old Style" w:hAnsi="Bookman Old Style"/>
        <w:bCs/>
        <w:szCs w:val="20"/>
      </w:rPr>
      <w:fldChar w:fldCharType="separate"/>
    </w:r>
    <w:r w:rsidRPr="00EA6D78">
      <w:rPr>
        <w:rFonts w:ascii="Bookman Old Style" w:hAnsi="Bookman Old Style"/>
        <w:bCs/>
        <w:noProof/>
        <w:szCs w:val="20"/>
      </w:rPr>
      <w:t>2</w:t>
    </w:r>
    <w:r w:rsidRPr="00EA6D78">
      <w:rPr>
        <w:rFonts w:ascii="Bookman Old Style" w:hAnsi="Bookman Old Style"/>
        <w:bCs/>
        <w:szCs w:val="20"/>
      </w:rPr>
      <w:fldChar w:fldCharType="end"/>
    </w:r>
  </w:p>
  <w:p w14:paraId="40E83997" w14:textId="77777777" w:rsidR="00F57E2A" w:rsidRDefault="00F57E2A" w:rsidP="00EA6D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C53B0" w14:textId="77777777" w:rsidR="000C039E" w:rsidRDefault="000C039E">
      <w:r>
        <w:separator/>
      </w:r>
    </w:p>
  </w:footnote>
  <w:footnote w:type="continuationSeparator" w:id="0">
    <w:p w14:paraId="5F8F7697" w14:textId="77777777" w:rsidR="000C039E" w:rsidRDefault="000C0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2160"/>
        </w:tabs>
      </w:pPr>
      <w:rPr>
        <w:rFonts w:ascii="Univers" w:hAnsi="Univers" w:cs="Times New Roman"/>
        <w:b/>
        <w:sz w:val="23"/>
        <w:szCs w:val="23"/>
      </w:rPr>
    </w:lvl>
  </w:abstractNum>
  <w:abstractNum w:abstractNumId="1" w15:restartNumberingAfterBreak="0">
    <w:nsid w:val="301D75B9"/>
    <w:multiLevelType w:val="hybridMultilevel"/>
    <w:tmpl w:val="00702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B4A23"/>
    <w:multiLevelType w:val="hybridMultilevel"/>
    <w:tmpl w:val="2F46E416"/>
    <w:lvl w:ilvl="0" w:tplc="CEAC504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6421D4"/>
    <w:multiLevelType w:val="hybridMultilevel"/>
    <w:tmpl w:val="60BEEC1C"/>
    <w:lvl w:ilvl="0" w:tplc="C0C4BAB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C74BC0"/>
    <w:multiLevelType w:val="hybridMultilevel"/>
    <w:tmpl w:val="D28858D2"/>
    <w:lvl w:ilvl="0" w:tplc="0A304092">
      <w:start w:val="1"/>
      <w:numFmt w:val="lowerLetter"/>
      <w:lvlText w:val="%1."/>
      <w:lvlJc w:val="left"/>
      <w:pPr>
        <w:ind w:left="25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743316CD"/>
    <w:multiLevelType w:val="hybridMultilevel"/>
    <w:tmpl w:val="D4787F74"/>
    <w:lvl w:ilvl="0" w:tplc="4F107CCA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92764873">
    <w:abstractNumId w:val="0"/>
    <w:lvlOverride w:ilvl="0">
      <w:startOverride w:val="2"/>
      <w:lvl w:ilvl="0">
        <w:start w:val="2"/>
        <w:numFmt w:val="decimal"/>
        <w:pStyle w:val="Quick1"/>
        <w:lvlText w:val="%1."/>
        <w:lvlJc w:val="left"/>
      </w:lvl>
    </w:lvlOverride>
  </w:num>
  <w:num w:numId="2" w16cid:durableId="229387993">
    <w:abstractNumId w:val="0"/>
    <w:lvlOverride w:ilvl="0">
      <w:startOverride w:val="5"/>
      <w:lvl w:ilvl="0">
        <w:start w:val="5"/>
        <w:numFmt w:val="decimal"/>
        <w:pStyle w:val="Quick1"/>
        <w:lvlText w:val="%1."/>
        <w:lvlJc w:val="left"/>
      </w:lvl>
    </w:lvlOverride>
  </w:num>
  <w:num w:numId="3" w16cid:durableId="1373731209">
    <w:abstractNumId w:val="4"/>
  </w:num>
  <w:num w:numId="4" w16cid:durableId="143396036">
    <w:abstractNumId w:val="3"/>
  </w:num>
  <w:num w:numId="5" w16cid:durableId="683094256">
    <w:abstractNumId w:val="5"/>
  </w:num>
  <w:num w:numId="6" w16cid:durableId="489565245">
    <w:abstractNumId w:val="2"/>
  </w:num>
  <w:num w:numId="7" w16cid:durableId="224995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E96"/>
    <w:rsid w:val="000C039E"/>
    <w:rsid w:val="000C2B8B"/>
    <w:rsid w:val="00134C56"/>
    <w:rsid w:val="00165169"/>
    <w:rsid w:val="001C5351"/>
    <w:rsid w:val="00200D0A"/>
    <w:rsid w:val="00276002"/>
    <w:rsid w:val="002B17C0"/>
    <w:rsid w:val="003336CE"/>
    <w:rsid w:val="00370E96"/>
    <w:rsid w:val="0037713C"/>
    <w:rsid w:val="003909A4"/>
    <w:rsid w:val="003B25A1"/>
    <w:rsid w:val="004253B5"/>
    <w:rsid w:val="00444ED8"/>
    <w:rsid w:val="005A58B7"/>
    <w:rsid w:val="006141B7"/>
    <w:rsid w:val="006575D8"/>
    <w:rsid w:val="006A2E55"/>
    <w:rsid w:val="006F70F4"/>
    <w:rsid w:val="007131FB"/>
    <w:rsid w:val="007174E7"/>
    <w:rsid w:val="00724781"/>
    <w:rsid w:val="007909CF"/>
    <w:rsid w:val="007E1FE6"/>
    <w:rsid w:val="007E2BC6"/>
    <w:rsid w:val="008629DA"/>
    <w:rsid w:val="008A29EA"/>
    <w:rsid w:val="008E06F3"/>
    <w:rsid w:val="0096369B"/>
    <w:rsid w:val="0098641D"/>
    <w:rsid w:val="009A02F2"/>
    <w:rsid w:val="00A346CB"/>
    <w:rsid w:val="00A41D1D"/>
    <w:rsid w:val="00A82628"/>
    <w:rsid w:val="00AC5A97"/>
    <w:rsid w:val="00B76783"/>
    <w:rsid w:val="00BC6897"/>
    <w:rsid w:val="00BF639D"/>
    <w:rsid w:val="00C52455"/>
    <w:rsid w:val="00C74F78"/>
    <w:rsid w:val="00CB2C60"/>
    <w:rsid w:val="00DA631A"/>
    <w:rsid w:val="00E301DC"/>
    <w:rsid w:val="00EE6EB8"/>
    <w:rsid w:val="00EF36E0"/>
    <w:rsid w:val="00F0325F"/>
    <w:rsid w:val="00F30B9A"/>
    <w:rsid w:val="00F5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61EB4"/>
  <w15:chartTrackingRefBased/>
  <w15:docId w15:val="{1BA04F1F-6B50-41C8-BFE4-E2E32869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E9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ick1">
    <w:name w:val="Quick 1."/>
    <w:basedOn w:val="Normal"/>
    <w:rsid w:val="00370E96"/>
    <w:pPr>
      <w:numPr>
        <w:numId w:val="1"/>
      </w:numPr>
      <w:ind w:left="2160" w:hanging="720"/>
    </w:pPr>
  </w:style>
  <w:style w:type="paragraph" w:styleId="BodyTextIndent">
    <w:name w:val="Body Text Indent"/>
    <w:basedOn w:val="Normal"/>
    <w:link w:val="BodyTextIndentChar"/>
    <w:rsid w:val="00370E96"/>
    <w:pPr>
      <w:ind w:firstLine="1440"/>
      <w:jc w:val="both"/>
    </w:pPr>
    <w:rPr>
      <w:rFonts w:ascii="Lucida Casual" w:hAnsi="Lucida Casual"/>
      <w:sz w:val="24"/>
      <w:szCs w:val="23"/>
    </w:rPr>
  </w:style>
  <w:style w:type="character" w:customStyle="1" w:styleId="BodyTextIndentChar">
    <w:name w:val="Body Text Indent Char"/>
    <w:basedOn w:val="DefaultParagraphFont"/>
    <w:link w:val="BodyTextIndent"/>
    <w:rsid w:val="00370E96"/>
    <w:rPr>
      <w:rFonts w:ascii="Lucida Casual" w:eastAsia="Times New Roman" w:hAnsi="Lucida Casual" w:cs="Times New Roman"/>
      <w:sz w:val="24"/>
      <w:szCs w:val="23"/>
    </w:rPr>
  </w:style>
  <w:style w:type="paragraph" w:styleId="Footer">
    <w:name w:val="footer"/>
    <w:basedOn w:val="Normal"/>
    <w:link w:val="FooterChar"/>
    <w:uiPriority w:val="99"/>
    <w:rsid w:val="00370E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0E96"/>
    <w:rPr>
      <w:rFonts w:eastAsia="Times New Roman" w:cs="Times New Roman"/>
      <w:sz w:val="20"/>
      <w:szCs w:val="24"/>
    </w:rPr>
  </w:style>
  <w:style w:type="character" w:styleId="PageNumber">
    <w:name w:val="page number"/>
    <w:basedOn w:val="DefaultParagraphFont"/>
    <w:rsid w:val="00370E96"/>
  </w:style>
  <w:style w:type="paragraph" w:styleId="ListParagraph">
    <w:name w:val="List Paragraph"/>
    <w:basedOn w:val="Normal"/>
    <w:uiPriority w:val="34"/>
    <w:qFormat/>
    <w:rsid w:val="00C74F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4F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4F78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B17C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B17C0"/>
    <w:rPr>
      <w:rFonts w:eastAsia="Times New Roman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936DE-D33C-4F7D-A4DD-07E08DB54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396</Words>
  <Characters>1960</Characters>
  <Application>Microsoft Office Word</Application>
  <DocSecurity>0</DocSecurity>
  <Lines>67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Judge Eames</dc:creator>
  <cp:keywords/>
  <dc:description/>
  <cp:lastModifiedBy>Norby, Melissa</cp:lastModifiedBy>
  <cp:revision>4</cp:revision>
  <cp:lastPrinted>2023-07-07T17:45:00Z</cp:lastPrinted>
  <dcterms:created xsi:type="dcterms:W3CDTF">2025-03-05T15:44:00Z</dcterms:created>
  <dcterms:modified xsi:type="dcterms:W3CDTF">2026-01-16T15:41:00Z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e5a9bc4c75f0a90c963e042da5faf0775d57a4eb462ec662f9e9a6c36e6d18cf</vt:lpwstr>
  </property>
</Properties>
</file>